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2709F" w14:textId="77777777" w:rsidR="00B101E8" w:rsidRPr="00B101E8" w:rsidRDefault="00B101E8" w:rsidP="00B101E8">
      <w:pPr>
        <w:pStyle w:val="NoSpacing"/>
        <w:jc w:val="center"/>
        <w:rPr>
          <w:rFonts w:ascii="Times New Roman" w:hAnsi="Times New Roman" w:cs="Times New Roman"/>
          <w:b/>
          <w:bCs/>
        </w:rPr>
      </w:pPr>
      <w:r w:rsidRPr="00B101E8">
        <w:rPr>
          <w:rFonts w:ascii="Times New Roman" w:hAnsi="Times New Roman" w:cs="Times New Roman"/>
          <w:b/>
          <w:bCs/>
        </w:rPr>
        <w:t>MEMORANDUM OF UNDERSTANDING</w:t>
      </w:r>
    </w:p>
    <w:p w14:paraId="27777BB9" w14:textId="77777777" w:rsidR="00B101E8" w:rsidRPr="00B101E8" w:rsidRDefault="00B101E8" w:rsidP="00B101E8">
      <w:pPr>
        <w:pStyle w:val="NoSpacing"/>
        <w:jc w:val="center"/>
        <w:rPr>
          <w:rFonts w:ascii="Times New Roman" w:hAnsi="Times New Roman" w:cs="Times New Roman"/>
          <w:b/>
          <w:bCs/>
        </w:rPr>
      </w:pPr>
      <w:r w:rsidRPr="00B101E8">
        <w:rPr>
          <w:rFonts w:ascii="Times New Roman" w:hAnsi="Times New Roman" w:cs="Times New Roman"/>
          <w:b/>
          <w:bCs/>
        </w:rPr>
        <w:t>BETWEEN</w:t>
      </w:r>
    </w:p>
    <w:p w14:paraId="2DD23AA1" w14:textId="77777777" w:rsidR="00B101E8" w:rsidRDefault="00B101E8" w:rsidP="00B101E8">
      <w:pPr>
        <w:pStyle w:val="NoSpacing"/>
        <w:jc w:val="center"/>
        <w:rPr>
          <w:rFonts w:ascii="Times New Roman" w:hAnsi="Times New Roman" w:cs="Times New Roman"/>
          <w:b/>
          <w:bCs/>
        </w:rPr>
      </w:pPr>
      <w:r>
        <w:rPr>
          <w:rFonts w:ascii="Times New Roman" w:hAnsi="Times New Roman" w:cs="Times New Roman"/>
          <w:b/>
          <w:bCs/>
        </w:rPr>
        <w:t>California Government Operations Agency</w:t>
      </w:r>
    </w:p>
    <w:p w14:paraId="752004D5" w14:textId="77777777" w:rsidR="00B101E8" w:rsidRDefault="00B101E8" w:rsidP="00B101E8">
      <w:pPr>
        <w:pStyle w:val="NoSpacing"/>
        <w:jc w:val="center"/>
        <w:rPr>
          <w:rFonts w:ascii="Times New Roman" w:hAnsi="Times New Roman" w:cs="Times New Roman"/>
          <w:b/>
          <w:bCs/>
        </w:rPr>
      </w:pPr>
      <w:r>
        <w:rPr>
          <w:rFonts w:ascii="Times New Roman" w:hAnsi="Times New Roman" w:cs="Times New Roman"/>
          <w:b/>
          <w:bCs/>
        </w:rPr>
        <w:t>and</w:t>
      </w:r>
    </w:p>
    <w:p w14:paraId="6866511E" w14:textId="77777777" w:rsidR="00B101E8" w:rsidRPr="00B101E8" w:rsidRDefault="00B101E8" w:rsidP="00B101E8">
      <w:pPr>
        <w:pStyle w:val="NoSpacing"/>
        <w:jc w:val="center"/>
        <w:rPr>
          <w:rFonts w:ascii="Times New Roman" w:hAnsi="Times New Roman" w:cs="Times New Roman"/>
          <w:b/>
          <w:bCs/>
          <w:u w:val="single"/>
        </w:rPr>
      </w:pPr>
      <w:r>
        <w:rPr>
          <w:rFonts w:ascii="Times New Roman" w:hAnsi="Times New Roman" w:cs="Times New Roman"/>
          <w:b/>
          <w:bCs/>
        </w:rPr>
        <w:t xml:space="preserve">the County of </w:t>
      </w:r>
      <w:r w:rsidRPr="00B101E8">
        <w:rPr>
          <w:rFonts w:ascii="Times New Roman" w:hAnsi="Times New Roman" w:cs="Times New Roman"/>
          <w:b/>
          <w:bCs/>
          <w:highlight w:val="yellow"/>
          <w:u w:val="single"/>
        </w:rPr>
        <w:t>X</w:t>
      </w:r>
    </w:p>
    <w:p w14:paraId="3842E1E9" w14:textId="77777777" w:rsidR="00B101E8" w:rsidRPr="00B101E8" w:rsidRDefault="00B101E8" w:rsidP="00D93B0C">
      <w:pPr>
        <w:rPr>
          <w:rFonts w:ascii="Times New Roman" w:hAnsi="Times New Roman" w:cs="Times New Roman"/>
        </w:rPr>
      </w:pPr>
    </w:p>
    <w:p w14:paraId="78E184B4" w14:textId="77777777" w:rsidR="00B101E8" w:rsidRDefault="00B101E8" w:rsidP="00D93B0C">
      <w:pPr>
        <w:rPr>
          <w:rFonts w:ascii="Times New Roman" w:hAnsi="Times New Roman" w:cs="Times New Roman"/>
          <w:sz w:val="24"/>
          <w:szCs w:val="24"/>
        </w:rPr>
      </w:pPr>
      <w:r w:rsidRPr="00B101E8">
        <w:rPr>
          <w:rFonts w:ascii="Times New Roman" w:hAnsi="Times New Roman" w:cs="Times New Roman"/>
          <w:sz w:val="24"/>
          <w:szCs w:val="24"/>
        </w:rPr>
        <w:t xml:space="preserve">The California Government Operations Agency (Agency) and the County of </w:t>
      </w:r>
      <w:r w:rsidRPr="00B101E8">
        <w:rPr>
          <w:rFonts w:ascii="Times New Roman" w:hAnsi="Times New Roman" w:cs="Times New Roman"/>
          <w:sz w:val="24"/>
          <w:szCs w:val="24"/>
          <w:u w:val="single"/>
        </w:rPr>
        <w:t xml:space="preserve">        </w:t>
      </w:r>
      <w:r w:rsidRPr="00B101E8">
        <w:rPr>
          <w:rFonts w:ascii="Times New Roman" w:hAnsi="Times New Roman" w:cs="Times New Roman"/>
          <w:sz w:val="24"/>
          <w:szCs w:val="24"/>
        </w:rPr>
        <w:t xml:space="preserve"> (County) hereinafter referred to singularly as “the Party” and collectively as “the Participants,” in an effort to </w:t>
      </w:r>
      <w:r>
        <w:rPr>
          <w:rFonts w:ascii="Times New Roman" w:hAnsi="Times New Roman" w:cs="Times New Roman"/>
          <w:sz w:val="24"/>
          <w:szCs w:val="24"/>
        </w:rPr>
        <w:t>provide for the vaccination of Californians in order to mitigate the continued spread of COVID-19,</w:t>
      </w:r>
      <w:r w:rsidRPr="00B101E8">
        <w:rPr>
          <w:rFonts w:ascii="Times New Roman" w:hAnsi="Times New Roman" w:cs="Times New Roman"/>
          <w:sz w:val="24"/>
          <w:szCs w:val="24"/>
        </w:rPr>
        <w:t xml:space="preserve"> have reached the following understanding, </w:t>
      </w:r>
      <w:r>
        <w:rPr>
          <w:rFonts w:ascii="Times New Roman" w:hAnsi="Times New Roman" w:cs="Times New Roman"/>
          <w:sz w:val="24"/>
          <w:szCs w:val="24"/>
        </w:rPr>
        <w:t xml:space="preserve">and </w:t>
      </w:r>
      <w:r w:rsidRPr="00B101E8">
        <w:rPr>
          <w:rFonts w:ascii="Times New Roman" w:hAnsi="Times New Roman" w:cs="Times New Roman"/>
          <w:sz w:val="24"/>
          <w:szCs w:val="24"/>
        </w:rPr>
        <w:t>agree as follows:</w:t>
      </w:r>
    </w:p>
    <w:p w14:paraId="7EACDE27" w14:textId="77777777" w:rsidR="00233E28" w:rsidRDefault="00233E28" w:rsidP="00D93B0C">
      <w:pPr>
        <w:rPr>
          <w:rFonts w:ascii="Times New Roman" w:hAnsi="Times New Roman" w:cs="Times New Roman"/>
          <w:sz w:val="24"/>
          <w:szCs w:val="24"/>
        </w:rPr>
      </w:pPr>
    </w:p>
    <w:p w14:paraId="48D38C9B" w14:textId="77777777" w:rsidR="00B101E8" w:rsidRDefault="00B101E8" w:rsidP="00233E28">
      <w:pPr>
        <w:spacing w:after="0"/>
        <w:jc w:val="center"/>
        <w:rPr>
          <w:rFonts w:ascii="Times New Roman" w:hAnsi="Times New Roman" w:cs="Times New Roman"/>
          <w:b/>
          <w:bCs/>
          <w:sz w:val="24"/>
          <w:szCs w:val="24"/>
        </w:rPr>
      </w:pPr>
      <w:r>
        <w:rPr>
          <w:rFonts w:ascii="Times New Roman" w:hAnsi="Times New Roman" w:cs="Times New Roman"/>
          <w:b/>
          <w:bCs/>
          <w:sz w:val="24"/>
          <w:szCs w:val="24"/>
        </w:rPr>
        <w:t>SECTION 1</w:t>
      </w:r>
    </w:p>
    <w:p w14:paraId="76C5FBAF" w14:textId="77777777" w:rsidR="00B101E8" w:rsidRDefault="00B101E8" w:rsidP="00B101E8">
      <w:pPr>
        <w:spacing w:after="0"/>
        <w:jc w:val="center"/>
        <w:rPr>
          <w:rFonts w:ascii="Times New Roman" w:hAnsi="Times New Roman" w:cs="Times New Roman"/>
          <w:b/>
          <w:bCs/>
          <w:sz w:val="24"/>
          <w:szCs w:val="24"/>
        </w:rPr>
      </w:pPr>
      <w:r>
        <w:rPr>
          <w:rFonts w:ascii="Times New Roman" w:hAnsi="Times New Roman" w:cs="Times New Roman"/>
          <w:b/>
          <w:bCs/>
          <w:sz w:val="24"/>
          <w:szCs w:val="24"/>
        </w:rPr>
        <w:t>Objective</w:t>
      </w:r>
    </w:p>
    <w:p w14:paraId="24555F90" w14:textId="77777777" w:rsidR="00B101E8" w:rsidRPr="00B101E8" w:rsidRDefault="00B101E8" w:rsidP="00B101E8">
      <w:pPr>
        <w:spacing w:after="0"/>
        <w:jc w:val="center"/>
        <w:rPr>
          <w:rFonts w:ascii="Times New Roman" w:hAnsi="Times New Roman" w:cs="Times New Roman"/>
          <w:sz w:val="24"/>
          <w:szCs w:val="24"/>
        </w:rPr>
      </w:pPr>
    </w:p>
    <w:p w14:paraId="7A3FDBDE" w14:textId="4723009F" w:rsidR="00B101E8" w:rsidRDefault="00B101E8" w:rsidP="00B101E8">
      <w:pPr>
        <w:spacing w:after="0"/>
        <w:rPr>
          <w:rFonts w:ascii="Times New Roman" w:hAnsi="Times New Roman" w:cs="Times New Roman"/>
          <w:sz w:val="24"/>
          <w:szCs w:val="24"/>
        </w:rPr>
      </w:pPr>
      <w:r w:rsidRPr="00B101E8">
        <w:rPr>
          <w:rFonts w:ascii="Times New Roman" w:hAnsi="Times New Roman" w:cs="Times New Roman"/>
          <w:sz w:val="24"/>
          <w:szCs w:val="24"/>
        </w:rPr>
        <w:t xml:space="preserve">The purpose of this Memorandum of Understanding (“MOU”) is to establish </w:t>
      </w:r>
      <w:r>
        <w:rPr>
          <w:rFonts w:ascii="Times New Roman" w:hAnsi="Times New Roman" w:cs="Times New Roman"/>
          <w:sz w:val="24"/>
          <w:szCs w:val="24"/>
        </w:rPr>
        <w:t>Agency’s expectations</w:t>
      </w:r>
      <w:r w:rsidR="007B320B">
        <w:rPr>
          <w:rFonts w:ascii="Times New Roman" w:hAnsi="Times New Roman" w:cs="Times New Roman"/>
          <w:sz w:val="24"/>
          <w:szCs w:val="24"/>
        </w:rPr>
        <w:t xml:space="preserve"> and conditions</w:t>
      </w:r>
      <w:r>
        <w:rPr>
          <w:rFonts w:ascii="Times New Roman" w:hAnsi="Times New Roman" w:cs="Times New Roman"/>
          <w:sz w:val="24"/>
          <w:szCs w:val="24"/>
        </w:rPr>
        <w:t xml:space="preserve"> for</w:t>
      </w:r>
      <w:r w:rsidR="007B320B">
        <w:rPr>
          <w:rFonts w:ascii="Times New Roman" w:hAnsi="Times New Roman" w:cs="Times New Roman"/>
          <w:sz w:val="24"/>
          <w:szCs w:val="24"/>
        </w:rPr>
        <w:t xml:space="preserve"> </w:t>
      </w:r>
      <w:r>
        <w:rPr>
          <w:rFonts w:ascii="Times New Roman" w:hAnsi="Times New Roman" w:cs="Times New Roman"/>
          <w:sz w:val="24"/>
          <w:szCs w:val="24"/>
        </w:rPr>
        <w:t>County’s continued</w:t>
      </w:r>
      <w:r w:rsidR="00EB3718">
        <w:rPr>
          <w:rFonts w:ascii="Times New Roman" w:hAnsi="Times New Roman" w:cs="Times New Roman"/>
          <w:sz w:val="24"/>
          <w:szCs w:val="24"/>
        </w:rPr>
        <w:t xml:space="preserve"> eligibility for</w:t>
      </w:r>
      <w:r>
        <w:rPr>
          <w:rFonts w:ascii="Times New Roman" w:hAnsi="Times New Roman" w:cs="Times New Roman"/>
          <w:sz w:val="24"/>
          <w:szCs w:val="24"/>
        </w:rPr>
        <w:t xml:space="preserve"> </w:t>
      </w:r>
      <w:r w:rsidR="00EB3718">
        <w:rPr>
          <w:rFonts w:ascii="Times New Roman" w:hAnsi="Times New Roman" w:cs="Times New Roman"/>
          <w:sz w:val="24"/>
          <w:szCs w:val="24"/>
        </w:rPr>
        <w:t>allocation</w:t>
      </w:r>
      <w:r w:rsidR="007B320B">
        <w:rPr>
          <w:rFonts w:ascii="Times New Roman" w:hAnsi="Times New Roman" w:cs="Times New Roman"/>
          <w:sz w:val="24"/>
          <w:szCs w:val="24"/>
        </w:rPr>
        <w:t xml:space="preserve"> of COVID-19 vaccine</w:t>
      </w:r>
      <w:r w:rsidRPr="00B101E8">
        <w:rPr>
          <w:rFonts w:ascii="Times New Roman" w:hAnsi="Times New Roman" w:cs="Times New Roman"/>
          <w:sz w:val="24"/>
          <w:szCs w:val="24"/>
        </w:rPr>
        <w:t xml:space="preserve">.  </w:t>
      </w:r>
      <w:r w:rsidR="00FB5875">
        <w:rPr>
          <w:rFonts w:ascii="Times New Roman" w:hAnsi="Times New Roman" w:cs="Times New Roman"/>
          <w:sz w:val="24"/>
          <w:szCs w:val="24"/>
        </w:rPr>
        <w:t>Agency recognizes the unique role played by County in providing vaccine access to California’s underserved communities</w:t>
      </w:r>
      <w:r w:rsidR="00F84762">
        <w:rPr>
          <w:rFonts w:ascii="Times New Roman" w:hAnsi="Times New Roman" w:cs="Times New Roman"/>
          <w:sz w:val="24"/>
          <w:szCs w:val="24"/>
        </w:rPr>
        <w:t>.</w:t>
      </w:r>
      <w:r w:rsidR="00FB5875">
        <w:rPr>
          <w:rFonts w:ascii="Times New Roman" w:hAnsi="Times New Roman" w:cs="Times New Roman"/>
          <w:sz w:val="24"/>
          <w:szCs w:val="24"/>
        </w:rPr>
        <w:t xml:space="preserve"> </w:t>
      </w:r>
    </w:p>
    <w:p w14:paraId="7EE2DB91" w14:textId="77777777" w:rsidR="007B320B" w:rsidRDefault="007B320B" w:rsidP="00B101E8">
      <w:pPr>
        <w:spacing w:after="0"/>
        <w:rPr>
          <w:rFonts w:ascii="Times New Roman" w:hAnsi="Times New Roman" w:cs="Times New Roman"/>
          <w:sz w:val="24"/>
          <w:szCs w:val="24"/>
        </w:rPr>
      </w:pPr>
    </w:p>
    <w:p w14:paraId="600E36B2" w14:textId="77777777" w:rsidR="007B320B" w:rsidRDefault="007B320B" w:rsidP="007B320B">
      <w:pPr>
        <w:spacing w:after="0"/>
        <w:jc w:val="center"/>
        <w:rPr>
          <w:rFonts w:ascii="Times New Roman" w:hAnsi="Times New Roman" w:cs="Times New Roman"/>
          <w:b/>
          <w:bCs/>
          <w:sz w:val="24"/>
          <w:szCs w:val="24"/>
        </w:rPr>
      </w:pPr>
      <w:r>
        <w:rPr>
          <w:rFonts w:ascii="Times New Roman" w:hAnsi="Times New Roman" w:cs="Times New Roman"/>
          <w:b/>
          <w:bCs/>
          <w:sz w:val="24"/>
          <w:szCs w:val="24"/>
        </w:rPr>
        <w:t>SECTION 2</w:t>
      </w:r>
    </w:p>
    <w:p w14:paraId="1C552F98" w14:textId="77777777" w:rsidR="007B320B" w:rsidRPr="007B320B" w:rsidRDefault="007B320B" w:rsidP="007B320B">
      <w:pPr>
        <w:spacing w:after="0"/>
        <w:jc w:val="center"/>
        <w:rPr>
          <w:rFonts w:ascii="Times New Roman" w:hAnsi="Times New Roman" w:cs="Times New Roman"/>
          <w:b/>
          <w:bCs/>
          <w:sz w:val="24"/>
          <w:szCs w:val="24"/>
        </w:rPr>
      </w:pPr>
      <w:r>
        <w:rPr>
          <w:rFonts w:ascii="Times New Roman" w:hAnsi="Times New Roman" w:cs="Times New Roman"/>
          <w:b/>
          <w:bCs/>
          <w:sz w:val="24"/>
          <w:szCs w:val="24"/>
        </w:rPr>
        <w:t>Statement of Understanding</w:t>
      </w:r>
    </w:p>
    <w:p w14:paraId="0B0FA766" w14:textId="77777777" w:rsidR="00EB3718" w:rsidRDefault="00EB3718" w:rsidP="00B101E8">
      <w:pPr>
        <w:spacing w:after="0"/>
        <w:rPr>
          <w:rFonts w:ascii="Times New Roman" w:hAnsi="Times New Roman" w:cs="Times New Roman"/>
          <w:b/>
          <w:bCs/>
          <w:sz w:val="24"/>
          <w:szCs w:val="24"/>
        </w:rPr>
      </w:pPr>
    </w:p>
    <w:p w14:paraId="7295AAF9" w14:textId="16D0EB79" w:rsidR="00EB3718" w:rsidRDefault="00CF72F9" w:rsidP="00CF72F9">
      <w:pPr>
        <w:pStyle w:val="ListParagraph"/>
        <w:numPr>
          <w:ilvl w:val="0"/>
          <w:numId w:val="4"/>
        </w:numPr>
        <w:spacing w:after="0"/>
        <w:rPr>
          <w:rFonts w:ascii="Times New Roman" w:hAnsi="Times New Roman" w:cs="Times New Roman"/>
          <w:sz w:val="24"/>
          <w:szCs w:val="24"/>
        </w:rPr>
      </w:pPr>
      <w:r w:rsidRPr="00CF72F9">
        <w:rPr>
          <w:rFonts w:ascii="Times New Roman" w:hAnsi="Times New Roman" w:cs="Times New Roman"/>
          <w:sz w:val="24"/>
          <w:szCs w:val="24"/>
        </w:rPr>
        <w:t>Agency, together with the Department</w:t>
      </w:r>
      <w:r w:rsidR="00F84762">
        <w:rPr>
          <w:rFonts w:ascii="Times New Roman" w:hAnsi="Times New Roman" w:cs="Times New Roman"/>
          <w:sz w:val="24"/>
          <w:szCs w:val="24"/>
        </w:rPr>
        <w:t xml:space="preserve"> of Public Health (Department)</w:t>
      </w:r>
      <w:r w:rsidRPr="00CF72F9">
        <w:rPr>
          <w:rFonts w:ascii="Times New Roman" w:hAnsi="Times New Roman" w:cs="Times New Roman"/>
          <w:sz w:val="24"/>
          <w:szCs w:val="24"/>
        </w:rPr>
        <w:t>, (a) has supplied, and will continue to supply</w:t>
      </w:r>
      <w:r w:rsidR="003668BD">
        <w:rPr>
          <w:rFonts w:ascii="Times New Roman" w:hAnsi="Times New Roman" w:cs="Times New Roman"/>
          <w:sz w:val="24"/>
          <w:szCs w:val="24"/>
        </w:rPr>
        <w:t xml:space="preserve"> County</w:t>
      </w:r>
      <w:r w:rsidRPr="00CF72F9">
        <w:rPr>
          <w:rFonts w:ascii="Times New Roman" w:hAnsi="Times New Roman" w:cs="Times New Roman"/>
          <w:sz w:val="24"/>
          <w:szCs w:val="24"/>
        </w:rPr>
        <w:t xml:space="preserve">, </w:t>
      </w:r>
      <w:r w:rsidR="006E7EE6">
        <w:rPr>
          <w:rFonts w:ascii="Times New Roman" w:hAnsi="Times New Roman" w:cs="Times New Roman"/>
          <w:sz w:val="24"/>
          <w:szCs w:val="24"/>
        </w:rPr>
        <w:t>subject to the limitation in s</w:t>
      </w:r>
      <w:r w:rsidR="003F0824">
        <w:rPr>
          <w:rFonts w:ascii="Times New Roman" w:hAnsi="Times New Roman" w:cs="Times New Roman"/>
          <w:sz w:val="24"/>
          <w:szCs w:val="24"/>
        </w:rPr>
        <w:t>ubparagraph B of this Section</w:t>
      </w:r>
      <w:r w:rsidR="003668BD">
        <w:rPr>
          <w:rFonts w:ascii="Times New Roman" w:hAnsi="Times New Roman" w:cs="Times New Roman"/>
          <w:sz w:val="24"/>
          <w:szCs w:val="24"/>
        </w:rPr>
        <w:t xml:space="preserve"> 2,</w:t>
      </w:r>
      <w:r w:rsidR="003F0824">
        <w:rPr>
          <w:rFonts w:ascii="Times New Roman" w:hAnsi="Times New Roman" w:cs="Times New Roman"/>
          <w:sz w:val="24"/>
          <w:szCs w:val="24"/>
        </w:rPr>
        <w:t xml:space="preserve"> </w:t>
      </w:r>
      <w:r w:rsidRPr="00CF72F9">
        <w:rPr>
          <w:rFonts w:ascii="Times New Roman" w:hAnsi="Times New Roman" w:cs="Times New Roman"/>
          <w:sz w:val="24"/>
          <w:szCs w:val="24"/>
        </w:rPr>
        <w:t xml:space="preserve">with the </w:t>
      </w:r>
      <w:r w:rsidR="003668BD">
        <w:rPr>
          <w:rFonts w:ascii="Times New Roman" w:hAnsi="Times New Roman" w:cs="Times New Roman"/>
          <w:sz w:val="24"/>
          <w:szCs w:val="24"/>
        </w:rPr>
        <w:t xml:space="preserve">COVID-19 </w:t>
      </w:r>
      <w:r w:rsidR="00646D46">
        <w:rPr>
          <w:rFonts w:ascii="Times New Roman" w:hAnsi="Times New Roman" w:cs="Times New Roman"/>
          <w:sz w:val="24"/>
          <w:szCs w:val="24"/>
        </w:rPr>
        <w:t>v</w:t>
      </w:r>
      <w:r w:rsidRPr="00CF72F9">
        <w:rPr>
          <w:rFonts w:ascii="Times New Roman" w:hAnsi="Times New Roman" w:cs="Times New Roman"/>
          <w:sz w:val="24"/>
          <w:szCs w:val="24"/>
        </w:rPr>
        <w:t xml:space="preserve">accine for administration to its patients in connection with its ongoing vaccination efforts, and (b) will exercise reasonable efforts to assure that County is allocated sufficient doses of the </w:t>
      </w:r>
      <w:r w:rsidR="00646D46">
        <w:rPr>
          <w:rFonts w:ascii="Times New Roman" w:hAnsi="Times New Roman" w:cs="Times New Roman"/>
          <w:sz w:val="24"/>
          <w:szCs w:val="24"/>
        </w:rPr>
        <w:t>v</w:t>
      </w:r>
      <w:r w:rsidRPr="00CF72F9">
        <w:rPr>
          <w:rFonts w:ascii="Times New Roman" w:hAnsi="Times New Roman" w:cs="Times New Roman"/>
          <w:sz w:val="24"/>
          <w:szCs w:val="24"/>
        </w:rPr>
        <w:t xml:space="preserve">accine for administration to eligible individuals </w:t>
      </w:r>
      <w:r w:rsidR="00AF2B5E">
        <w:rPr>
          <w:rFonts w:ascii="Times New Roman" w:hAnsi="Times New Roman" w:cs="Times New Roman"/>
          <w:sz w:val="24"/>
          <w:szCs w:val="24"/>
        </w:rPr>
        <w:t>by the County as a health care provider</w:t>
      </w:r>
      <w:r w:rsidRPr="00CF72F9">
        <w:rPr>
          <w:rFonts w:ascii="Times New Roman" w:hAnsi="Times New Roman" w:cs="Times New Roman"/>
          <w:sz w:val="24"/>
          <w:szCs w:val="24"/>
        </w:rPr>
        <w:t xml:space="preserve">. Agency acknowledges and shall ensure that Blue Shield </w:t>
      </w:r>
      <w:r w:rsidR="00646D46">
        <w:rPr>
          <w:rFonts w:ascii="Times New Roman" w:hAnsi="Times New Roman" w:cs="Times New Roman"/>
          <w:sz w:val="24"/>
          <w:szCs w:val="24"/>
        </w:rPr>
        <w:t xml:space="preserve">of California as the third-party administrator (TPA) for the statewide vaccinating provider network </w:t>
      </w:r>
      <w:r w:rsidRPr="00CF72F9">
        <w:rPr>
          <w:rFonts w:ascii="Times New Roman" w:hAnsi="Times New Roman" w:cs="Times New Roman"/>
          <w:sz w:val="24"/>
          <w:szCs w:val="24"/>
        </w:rPr>
        <w:t xml:space="preserve">understands that County is dependent on sufficient supply of the </w:t>
      </w:r>
      <w:r w:rsidR="00646D46">
        <w:rPr>
          <w:rFonts w:ascii="Times New Roman" w:hAnsi="Times New Roman" w:cs="Times New Roman"/>
          <w:sz w:val="24"/>
          <w:szCs w:val="24"/>
        </w:rPr>
        <w:t>v</w:t>
      </w:r>
      <w:r w:rsidRPr="00CF72F9">
        <w:rPr>
          <w:rFonts w:ascii="Times New Roman" w:hAnsi="Times New Roman" w:cs="Times New Roman"/>
          <w:sz w:val="24"/>
          <w:szCs w:val="24"/>
        </w:rPr>
        <w:t xml:space="preserve">accine from the State for its ongoing </w:t>
      </w:r>
      <w:r w:rsidR="00A443F8">
        <w:rPr>
          <w:rFonts w:ascii="Times New Roman" w:hAnsi="Times New Roman" w:cs="Times New Roman"/>
          <w:sz w:val="24"/>
          <w:szCs w:val="24"/>
        </w:rPr>
        <w:t>vaccine administration</w:t>
      </w:r>
      <w:r w:rsidRPr="00CF72F9">
        <w:rPr>
          <w:rFonts w:ascii="Times New Roman" w:hAnsi="Times New Roman" w:cs="Times New Roman"/>
          <w:sz w:val="24"/>
          <w:szCs w:val="24"/>
        </w:rPr>
        <w:t xml:space="preserve">. County recognizes that Agency is dependent on the federal government for allocation of </w:t>
      </w:r>
      <w:r w:rsidR="00646D46">
        <w:rPr>
          <w:rFonts w:ascii="Times New Roman" w:hAnsi="Times New Roman" w:cs="Times New Roman"/>
          <w:sz w:val="24"/>
          <w:szCs w:val="24"/>
        </w:rPr>
        <w:t>v</w:t>
      </w:r>
      <w:r w:rsidRPr="00CF72F9">
        <w:rPr>
          <w:rFonts w:ascii="Times New Roman" w:hAnsi="Times New Roman" w:cs="Times New Roman"/>
          <w:sz w:val="24"/>
          <w:szCs w:val="24"/>
        </w:rPr>
        <w:t xml:space="preserve">accine and that changing circumstances in the pandemic may require reallocation of </w:t>
      </w:r>
      <w:r w:rsidR="00646D46">
        <w:rPr>
          <w:rFonts w:ascii="Times New Roman" w:hAnsi="Times New Roman" w:cs="Times New Roman"/>
          <w:sz w:val="24"/>
          <w:szCs w:val="24"/>
        </w:rPr>
        <w:t>v</w:t>
      </w:r>
      <w:r w:rsidRPr="00CF72F9">
        <w:rPr>
          <w:rFonts w:ascii="Times New Roman" w:hAnsi="Times New Roman" w:cs="Times New Roman"/>
          <w:sz w:val="24"/>
          <w:szCs w:val="24"/>
        </w:rPr>
        <w:t>accine to providers and to communities that are suffering from significant outbreaks of COVID-19 or where the local health care system is stressed</w:t>
      </w:r>
      <w:r w:rsidR="002D6495">
        <w:rPr>
          <w:rFonts w:ascii="Times New Roman" w:hAnsi="Times New Roman" w:cs="Times New Roman"/>
          <w:sz w:val="24"/>
          <w:szCs w:val="24"/>
        </w:rPr>
        <w:t>; and</w:t>
      </w:r>
    </w:p>
    <w:p w14:paraId="73F63C20" w14:textId="77777777" w:rsidR="006E7EE6" w:rsidRDefault="006E7EE6" w:rsidP="00843447">
      <w:pPr>
        <w:pStyle w:val="ListParagraph"/>
        <w:spacing w:after="0"/>
        <w:rPr>
          <w:rFonts w:ascii="Times New Roman" w:hAnsi="Times New Roman" w:cs="Times New Roman"/>
          <w:sz w:val="24"/>
          <w:szCs w:val="24"/>
        </w:rPr>
      </w:pPr>
    </w:p>
    <w:p w14:paraId="237DA804" w14:textId="1112D5D6" w:rsidR="006E7EE6" w:rsidRDefault="006E7EE6" w:rsidP="00CF72F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Agency</w:t>
      </w:r>
      <w:r w:rsidRPr="00B101E8">
        <w:rPr>
          <w:rFonts w:ascii="Times New Roman" w:hAnsi="Times New Roman" w:cs="Times New Roman"/>
          <w:sz w:val="24"/>
          <w:szCs w:val="24"/>
        </w:rPr>
        <w:t xml:space="preserve"> makes no guarantee or commitment for any minimum or maximum amount of COVID-19 vaccine that may be allocated to </w:t>
      </w:r>
      <w:r>
        <w:rPr>
          <w:rFonts w:ascii="Times New Roman" w:hAnsi="Times New Roman" w:cs="Times New Roman"/>
          <w:sz w:val="24"/>
          <w:szCs w:val="24"/>
        </w:rPr>
        <w:t>County</w:t>
      </w:r>
      <w:r w:rsidR="003668BD">
        <w:rPr>
          <w:rFonts w:ascii="Times New Roman" w:hAnsi="Times New Roman" w:cs="Times New Roman"/>
          <w:sz w:val="24"/>
          <w:szCs w:val="24"/>
        </w:rPr>
        <w:t>; and</w:t>
      </w:r>
    </w:p>
    <w:p w14:paraId="5BD18ACC" w14:textId="77777777" w:rsidR="009E321C" w:rsidRPr="00843447" w:rsidRDefault="009E321C" w:rsidP="00843447">
      <w:pPr>
        <w:pStyle w:val="ListParagraph"/>
        <w:rPr>
          <w:rFonts w:ascii="Times New Roman" w:hAnsi="Times New Roman" w:cs="Times New Roman"/>
          <w:sz w:val="24"/>
          <w:szCs w:val="24"/>
        </w:rPr>
      </w:pPr>
    </w:p>
    <w:p w14:paraId="1AA234D5" w14:textId="34C1C016" w:rsidR="009E321C" w:rsidRDefault="009E321C" w:rsidP="00CF72F9">
      <w:pPr>
        <w:pStyle w:val="ListParagraph"/>
        <w:numPr>
          <w:ilvl w:val="0"/>
          <w:numId w:val="4"/>
        </w:numPr>
        <w:spacing w:after="0"/>
        <w:rPr>
          <w:rFonts w:ascii="Times New Roman" w:hAnsi="Times New Roman" w:cs="Times New Roman"/>
          <w:sz w:val="24"/>
          <w:szCs w:val="24"/>
        </w:rPr>
      </w:pPr>
      <w:r w:rsidRPr="009E321C">
        <w:rPr>
          <w:rFonts w:ascii="Times New Roman" w:hAnsi="Times New Roman" w:cs="Times New Roman"/>
          <w:sz w:val="24"/>
          <w:szCs w:val="24"/>
        </w:rPr>
        <w:t xml:space="preserve">County </w:t>
      </w:r>
      <w:r w:rsidR="00686050">
        <w:rPr>
          <w:rFonts w:ascii="Times New Roman" w:hAnsi="Times New Roman" w:cs="Times New Roman"/>
          <w:sz w:val="24"/>
          <w:szCs w:val="24"/>
        </w:rPr>
        <w:t>shall</w:t>
      </w:r>
      <w:r w:rsidRPr="009E321C">
        <w:rPr>
          <w:rFonts w:ascii="Times New Roman" w:hAnsi="Times New Roman" w:cs="Times New Roman"/>
          <w:sz w:val="24"/>
          <w:szCs w:val="24"/>
        </w:rPr>
        <w:t xml:space="preserve"> not reallocate or redistribute to other health care providers any vaccine it receives through its allocations. County </w:t>
      </w:r>
      <w:r w:rsidR="00686050">
        <w:rPr>
          <w:rFonts w:ascii="Times New Roman" w:hAnsi="Times New Roman" w:cs="Times New Roman"/>
          <w:sz w:val="24"/>
          <w:szCs w:val="24"/>
        </w:rPr>
        <w:t>shall</w:t>
      </w:r>
      <w:r w:rsidRPr="009E321C">
        <w:rPr>
          <w:rFonts w:ascii="Times New Roman" w:hAnsi="Times New Roman" w:cs="Times New Roman"/>
          <w:sz w:val="24"/>
          <w:szCs w:val="24"/>
        </w:rPr>
        <w:t xml:space="preserve"> use all vaccine it receives through its allocations to administer to </w:t>
      </w:r>
      <w:r w:rsidR="00D707F1">
        <w:rPr>
          <w:rFonts w:ascii="Times New Roman" w:hAnsi="Times New Roman" w:cs="Times New Roman"/>
          <w:sz w:val="24"/>
          <w:szCs w:val="24"/>
        </w:rPr>
        <w:t>individuals</w:t>
      </w:r>
      <w:r w:rsidRPr="009E321C">
        <w:rPr>
          <w:rFonts w:ascii="Times New Roman" w:hAnsi="Times New Roman" w:cs="Times New Roman"/>
          <w:sz w:val="24"/>
          <w:szCs w:val="24"/>
        </w:rPr>
        <w:t xml:space="preserve"> it serves as a health care provider</w:t>
      </w:r>
      <w:r>
        <w:rPr>
          <w:rFonts w:ascii="Times New Roman" w:hAnsi="Times New Roman" w:cs="Times New Roman"/>
          <w:sz w:val="24"/>
          <w:szCs w:val="24"/>
        </w:rPr>
        <w:t>; and</w:t>
      </w:r>
    </w:p>
    <w:p w14:paraId="72CD1820" w14:textId="77777777" w:rsidR="00EB3718" w:rsidRDefault="00EB3718" w:rsidP="00EB3718">
      <w:pPr>
        <w:pStyle w:val="ListParagraph"/>
        <w:spacing w:after="0"/>
        <w:rPr>
          <w:rFonts w:ascii="Times New Roman" w:hAnsi="Times New Roman" w:cs="Times New Roman"/>
          <w:sz w:val="24"/>
          <w:szCs w:val="24"/>
        </w:rPr>
      </w:pPr>
    </w:p>
    <w:p w14:paraId="412385A0" w14:textId="77777777" w:rsidR="00EB3718" w:rsidRDefault="00EB3718" w:rsidP="00EB371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Agency</w:t>
      </w:r>
      <w:r w:rsidRPr="00B101E8">
        <w:rPr>
          <w:rFonts w:ascii="Times New Roman" w:hAnsi="Times New Roman" w:cs="Times New Roman"/>
          <w:sz w:val="24"/>
          <w:szCs w:val="24"/>
        </w:rPr>
        <w:t xml:space="preserve"> reserves the right at any time to provide </w:t>
      </w:r>
      <w:r>
        <w:rPr>
          <w:rFonts w:ascii="Times New Roman" w:hAnsi="Times New Roman" w:cs="Times New Roman"/>
          <w:sz w:val="24"/>
          <w:szCs w:val="24"/>
        </w:rPr>
        <w:t>County</w:t>
      </w:r>
      <w:r w:rsidRPr="00B101E8">
        <w:rPr>
          <w:rFonts w:ascii="Times New Roman" w:hAnsi="Times New Roman" w:cs="Times New Roman"/>
          <w:sz w:val="24"/>
          <w:szCs w:val="24"/>
        </w:rPr>
        <w:t xml:space="preserve"> notice of changes in the amount or type of vaccines that may be allocated to a </w:t>
      </w:r>
      <w:r>
        <w:rPr>
          <w:rFonts w:ascii="Times New Roman" w:hAnsi="Times New Roman" w:cs="Times New Roman"/>
          <w:sz w:val="24"/>
          <w:szCs w:val="24"/>
        </w:rPr>
        <w:t>County</w:t>
      </w:r>
      <w:r w:rsidRPr="00B101E8">
        <w:rPr>
          <w:rFonts w:ascii="Times New Roman" w:hAnsi="Times New Roman" w:cs="Times New Roman"/>
          <w:sz w:val="24"/>
          <w:szCs w:val="24"/>
        </w:rPr>
        <w:t xml:space="preserve"> and/or any </w:t>
      </w:r>
      <w:r>
        <w:rPr>
          <w:rFonts w:ascii="Times New Roman" w:hAnsi="Times New Roman" w:cs="Times New Roman"/>
          <w:sz w:val="24"/>
          <w:szCs w:val="24"/>
        </w:rPr>
        <w:t>of County’s</w:t>
      </w:r>
      <w:r w:rsidRPr="00B101E8">
        <w:rPr>
          <w:rFonts w:ascii="Times New Roman" w:hAnsi="Times New Roman" w:cs="Times New Roman"/>
          <w:sz w:val="24"/>
          <w:szCs w:val="24"/>
        </w:rPr>
        <w:t xml:space="preserve"> vaccination site(s) for administration to vaccine recipients to facilitate administration of </w:t>
      </w:r>
      <w:r>
        <w:rPr>
          <w:rFonts w:ascii="Times New Roman" w:hAnsi="Times New Roman" w:cs="Times New Roman"/>
          <w:sz w:val="24"/>
          <w:szCs w:val="24"/>
        </w:rPr>
        <w:t>the COVID-19 vaccine</w:t>
      </w:r>
      <w:r w:rsidRPr="00B101E8">
        <w:rPr>
          <w:rFonts w:ascii="Times New Roman" w:hAnsi="Times New Roman" w:cs="Times New Roman"/>
          <w:sz w:val="24"/>
          <w:szCs w:val="24"/>
        </w:rPr>
        <w:t xml:space="preserve">. </w:t>
      </w:r>
      <w:r>
        <w:rPr>
          <w:rFonts w:ascii="Times New Roman" w:hAnsi="Times New Roman" w:cs="Times New Roman"/>
          <w:sz w:val="24"/>
          <w:szCs w:val="24"/>
        </w:rPr>
        <w:t>Agency</w:t>
      </w:r>
      <w:r w:rsidRPr="00B101E8">
        <w:rPr>
          <w:rFonts w:ascii="Times New Roman" w:hAnsi="Times New Roman" w:cs="Times New Roman"/>
          <w:sz w:val="24"/>
          <w:szCs w:val="24"/>
        </w:rPr>
        <w:t xml:space="preserve"> will provide </w:t>
      </w:r>
      <w:r>
        <w:rPr>
          <w:rFonts w:ascii="Times New Roman" w:hAnsi="Times New Roman" w:cs="Times New Roman"/>
          <w:sz w:val="24"/>
          <w:szCs w:val="24"/>
        </w:rPr>
        <w:t>County</w:t>
      </w:r>
      <w:r w:rsidRPr="00B101E8">
        <w:rPr>
          <w:rFonts w:ascii="Times New Roman" w:hAnsi="Times New Roman" w:cs="Times New Roman"/>
          <w:sz w:val="24"/>
          <w:szCs w:val="24"/>
        </w:rPr>
        <w:t xml:space="preserve"> </w:t>
      </w:r>
      <w:r>
        <w:rPr>
          <w:rFonts w:ascii="Times New Roman" w:hAnsi="Times New Roman" w:cs="Times New Roman"/>
          <w:sz w:val="24"/>
          <w:szCs w:val="24"/>
        </w:rPr>
        <w:t>as much advance</w:t>
      </w:r>
      <w:r w:rsidRPr="00B101E8">
        <w:rPr>
          <w:rFonts w:ascii="Times New Roman" w:hAnsi="Times New Roman" w:cs="Times New Roman"/>
          <w:sz w:val="24"/>
          <w:szCs w:val="24"/>
        </w:rPr>
        <w:t xml:space="preserve"> notice of such changes</w:t>
      </w:r>
      <w:r>
        <w:rPr>
          <w:rFonts w:ascii="Times New Roman" w:hAnsi="Times New Roman" w:cs="Times New Roman"/>
          <w:sz w:val="24"/>
          <w:szCs w:val="24"/>
        </w:rPr>
        <w:t xml:space="preserve"> as is </w:t>
      </w:r>
      <w:r w:rsidR="00FB5875">
        <w:rPr>
          <w:rFonts w:ascii="Times New Roman" w:hAnsi="Times New Roman" w:cs="Times New Roman"/>
          <w:sz w:val="24"/>
          <w:szCs w:val="24"/>
        </w:rPr>
        <w:t xml:space="preserve">reasonably </w:t>
      </w:r>
      <w:r>
        <w:rPr>
          <w:rFonts w:ascii="Times New Roman" w:hAnsi="Times New Roman" w:cs="Times New Roman"/>
          <w:sz w:val="24"/>
          <w:szCs w:val="24"/>
        </w:rPr>
        <w:t>feasible</w:t>
      </w:r>
      <w:r w:rsidR="00FB5875">
        <w:rPr>
          <w:rFonts w:ascii="Times New Roman" w:hAnsi="Times New Roman" w:cs="Times New Roman"/>
          <w:sz w:val="24"/>
          <w:szCs w:val="24"/>
        </w:rPr>
        <w:t xml:space="preserve"> in order to assist County in its vaccination planning</w:t>
      </w:r>
      <w:r w:rsidRPr="00B101E8">
        <w:rPr>
          <w:rFonts w:ascii="Times New Roman" w:hAnsi="Times New Roman" w:cs="Times New Roman"/>
          <w:sz w:val="24"/>
          <w:szCs w:val="24"/>
        </w:rPr>
        <w:t>.</w:t>
      </w:r>
      <w:r w:rsidR="00CD6D48">
        <w:rPr>
          <w:rFonts w:ascii="Times New Roman" w:hAnsi="Times New Roman" w:cs="Times New Roman"/>
          <w:sz w:val="24"/>
          <w:szCs w:val="24"/>
        </w:rPr>
        <w:t xml:space="preserve"> County acknowledges that vaccine allocation decisions </w:t>
      </w:r>
      <w:r w:rsidR="00CB44CA">
        <w:rPr>
          <w:rFonts w:ascii="Times New Roman" w:hAnsi="Times New Roman" w:cs="Times New Roman"/>
          <w:sz w:val="24"/>
          <w:szCs w:val="24"/>
        </w:rPr>
        <w:t>will be</w:t>
      </w:r>
      <w:r w:rsidR="00CD6D48">
        <w:rPr>
          <w:rFonts w:ascii="Times New Roman" w:hAnsi="Times New Roman" w:cs="Times New Roman"/>
          <w:sz w:val="24"/>
          <w:szCs w:val="24"/>
        </w:rPr>
        <w:t xml:space="preserve"> made using the State allocation algorithm, as may be modified from time to time</w:t>
      </w:r>
      <w:r w:rsidR="002D6495">
        <w:rPr>
          <w:rFonts w:ascii="Times New Roman" w:hAnsi="Times New Roman" w:cs="Times New Roman"/>
          <w:sz w:val="24"/>
          <w:szCs w:val="24"/>
        </w:rPr>
        <w:t>; and</w:t>
      </w:r>
    </w:p>
    <w:p w14:paraId="0ACA2AAA" w14:textId="77777777" w:rsidR="00EB3718" w:rsidRPr="00EB3718" w:rsidRDefault="00EB3718" w:rsidP="00EB3718">
      <w:pPr>
        <w:pStyle w:val="ListParagraph"/>
        <w:rPr>
          <w:rFonts w:ascii="Times New Roman" w:hAnsi="Times New Roman" w:cs="Times New Roman"/>
          <w:sz w:val="24"/>
          <w:szCs w:val="24"/>
        </w:rPr>
      </w:pPr>
    </w:p>
    <w:p w14:paraId="08D35F94" w14:textId="77777777" w:rsidR="00EB3718" w:rsidRDefault="00EB3718" w:rsidP="00EB371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County</w:t>
      </w:r>
      <w:r w:rsidRPr="00B101E8">
        <w:rPr>
          <w:rFonts w:ascii="Times New Roman" w:hAnsi="Times New Roman" w:cs="Times New Roman"/>
          <w:sz w:val="24"/>
          <w:szCs w:val="24"/>
        </w:rPr>
        <w:t xml:space="preserve"> shall use MyTurn (MyTurn.ca.gov), or other technology platform as directed by </w:t>
      </w:r>
      <w:r>
        <w:rPr>
          <w:rFonts w:ascii="Times New Roman" w:hAnsi="Times New Roman" w:cs="Times New Roman"/>
          <w:sz w:val="24"/>
          <w:szCs w:val="24"/>
        </w:rPr>
        <w:t>Agency</w:t>
      </w:r>
      <w:r w:rsidRPr="00B101E8">
        <w:rPr>
          <w:rFonts w:ascii="Times New Roman" w:hAnsi="Times New Roman" w:cs="Times New Roman"/>
          <w:sz w:val="24"/>
          <w:szCs w:val="24"/>
        </w:rPr>
        <w:t xml:space="preserve"> to submit all required data </w:t>
      </w:r>
      <w:r w:rsidR="00FB5875">
        <w:rPr>
          <w:rFonts w:ascii="Times New Roman" w:hAnsi="Times New Roman" w:cs="Times New Roman"/>
          <w:sz w:val="24"/>
          <w:szCs w:val="24"/>
        </w:rPr>
        <w:t xml:space="preserve">reasonably </w:t>
      </w:r>
      <w:r w:rsidR="00CB44CA">
        <w:rPr>
          <w:rFonts w:ascii="Times New Roman" w:hAnsi="Times New Roman" w:cs="Times New Roman"/>
          <w:sz w:val="24"/>
          <w:szCs w:val="24"/>
        </w:rPr>
        <w:t xml:space="preserve">necessary for Agency to manage the statewide vaccine network </w:t>
      </w:r>
      <w:r w:rsidR="00CD7A20">
        <w:rPr>
          <w:rFonts w:ascii="Times New Roman" w:hAnsi="Times New Roman" w:cs="Times New Roman"/>
          <w:sz w:val="24"/>
          <w:szCs w:val="24"/>
        </w:rPr>
        <w:t>that is</w:t>
      </w:r>
      <w:r w:rsidR="00CB44CA">
        <w:rPr>
          <w:rFonts w:ascii="Times New Roman" w:hAnsi="Times New Roman" w:cs="Times New Roman"/>
          <w:sz w:val="24"/>
          <w:szCs w:val="24"/>
        </w:rPr>
        <w:t xml:space="preserve"> </w:t>
      </w:r>
      <w:r w:rsidRPr="00B101E8">
        <w:rPr>
          <w:rFonts w:ascii="Times New Roman" w:hAnsi="Times New Roman" w:cs="Times New Roman"/>
          <w:sz w:val="24"/>
          <w:szCs w:val="24"/>
        </w:rPr>
        <w:t xml:space="preserve">related to </w:t>
      </w:r>
      <w:r>
        <w:rPr>
          <w:rFonts w:ascii="Times New Roman" w:hAnsi="Times New Roman" w:cs="Times New Roman"/>
          <w:sz w:val="24"/>
          <w:szCs w:val="24"/>
        </w:rPr>
        <w:t>County’s administration of the COVID-19 vaccine</w:t>
      </w:r>
      <w:r w:rsidRPr="00B101E8">
        <w:rPr>
          <w:rFonts w:ascii="Times New Roman" w:hAnsi="Times New Roman" w:cs="Times New Roman"/>
          <w:sz w:val="24"/>
          <w:szCs w:val="24"/>
        </w:rPr>
        <w:t xml:space="preserve">.  </w:t>
      </w:r>
      <w:r>
        <w:rPr>
          <w:rFonts w:ascii="Times New Roman" w:hAnsi="Times New Roman" w:cs="Times New Roman"/>
          <w:sz w:val="24"/>
          <w:szCs w:val="24"/>
        </w:rPr>
        <w:t>County</w:t>
      </w:r>
      <w:r w:rsidRPr="00B101E8">
        <w:rPr>
          <w:rFonts w:ascii="Times New Roman" w:hAnsi="Times New Roman" w:cs="Times New Roman"/>
          <w:sz w:val="24"/>
          <w:szCs w:val="24"/>
        </w:rPr>
        <w:t xml:space="preserve"> shall prepare and maintain complete and accurate </w:t>
      </w:r>
      <w:r w:rsidR="00FB5875">
        <w:rPr>
          <w:rFonts w:ascii="Times New Roman" w:hAnsi="Times New Roman" w:cs="Times New Roman"/>
          <w:sz w:val="24"/>
          <w:szCs w:val="24"/>
        </w:rPr>
        <w:t xml:space="preserve">vaccine-related </w:t>
      </w:r>
      <w:r w:rsidRPr="00B101E8">
        <w:rPr>
          <w:rFonts w:ascii="Times New Roman" w:hAnsi="Times New Roman" w:cs="Times New Roman"/>
          <w:sz w:val="24"/>
          <w:szCs w:val="24"/>
        </w:rPr>
        <w:t xml:space="preserve">medical and other records and reports relating to the </w:t>
      </w:r>
      <w:r>
        <w:rPr>
          <w:rFonts w:ascii="Times New Roman" w:hAnsi="Times New Roman" w:cs="Times New Roman"/>
          <w:sz w:val="24"/>
          <w:szCs w:val="24"/>
        </w:rPr>
        <w:t>administration of the COVID-19 vaccine</w:t>
      </w:r>
      <w:r w:rsidRPr="00B101E8">
        <w:rPr>
          <w:rFonts w:ascii="Times New Roman" w:hAnsi="Times New Roman" w:cs="Times New Roman"/>
          <w:sz w:val="24"/>
          <w:szCs w:val="24"/>
        </w:rPr>
        <w:t xml:space="preserve"> (collectively, “Records”), in a form maintained in accordance with the generally accepted standards applicable to such Records, and in compliance with applicable State and federal confidentiality and privacy laws.  Agency, and any </w:t>
      </w:r>
      <w:r w:rsidR="00FB5875">
        <w:rPr>
          <w:rFonts w:ascii="Times New Roman" w:hAnsi="Times New Roman" w:cs="Times New Roman"/>
          <w:sz w:val="24"/>
          <w:szCs w:val="24"/>
        </w:rPr>
        <w:t xml:space="preserve">authorized </w:t>
      </w:r>
      <w:r w:rsidRPr="00B101E8">
        <w:rPr>
          <w:rFonts w:ascii="Times New Roman" w:hAnsi="Times New Roman" w:cs="Times New Roman"/>
          <w:sz w:val="24"/>
          <w:szCs w:val="24"/>
        </w:rPr>
        <w:t xml:space="preserve">governmental officials entitled to such access by law, may at any time during the term of this </w:t>
      </w:r>
      <w:r w:rsidR="001811F9">
        <w:rPr>
          <w:rFonts w:ascii="Times New Roman" w:hAnsi="Times New Roman" w:cs="Times New Roman"/>
          <w:sz w:val="24"/>
          <w:szCs w:val="24"/>
        </w:rPr>
        <w:t>MOU</w:t>
      </w:r>
      <w:r w:rsidRPr="00B101E8">
        <w:rPr>
          <w:rFonts w:ascii="Times New Roman" w:hAnsi="Times New Roman" w:cs="Times New Roman"/>
          <w:sz w:val="24"/>
          <w:szCs w:val="24"/>
        </w:rPr>
        <w:t xml:space="preserve"> and for a period of at least three (3) years after the termination of this </w:t>
      </w:r>
      <w:r w:rsidR="001811F9">
        <w:rPr>
          <w:rFonts w:ascii="Times New Roman" w:hAnsi="Times New Roman" w:cs="Times New Roman"/>
          <w:sz w:val="24"/>
          <w:szCs w:val="24"/>
        </w:rPr>
        <w:t>MOU</w:t>
      </w:r>
      <w:r w:rsidRPr="00B101E8">
        <w:rPr>
          <w:rFonts w:ascii="Times New Roman" w:hAnsi="Times New Roman" w:cs="Times New Roman"/>
          <w:sz w:val="24"/>
          <w:szCs w:val="24"/>
        </w:rPr>
        <w:t xml:space="preserve"> or such longer period as may be required by applicable State or federal law</w:t>
      </w:r>
      <w:r>
        <w:rPr>
          <w:rFonts w:ascii="Times New Roman" w:hAnsi="Times New Roman" w:cs="Times New Roman"/>
          <w:sz w:val="24"/>
          <w:szCs w:val="24"/>
        </w:rPr>
        <w:t xml:space="preserve">, </w:t>
      </w:r>
      <w:r w:rsidR="00817166">
        <w:rPr>
          <w:rFonts w:ascii="Times New Roman" w:hAnsi="Times New Roman" w:cs="Times New Roman"/>
          <w:sz w:val="24"/>
          <w:szCs w:val="24"/>
        </w:rPr>
        <w:t xml:space="preserve">request </w:t>
      </w:r>
      <w:r>
        <w:rPr>
          <w:rFonts w:ascii="Times New Roman" w:hAnsi="Times New Roman" w:cs="Times New Roman"/>
          <w:sz w:val="24"/>
          <w:szCs w:val="24"/>
        </w:rPr>
        <w:t xml:space="preserve">access </w:t>
      </w:r>
      <w:r w:rsidR="00817166">
        <w:rPr>
          <w:rFonts w:ascii="Times New Roman" w:hAnsi="Times New Roman" w:cs="Times New Roman"/>
          <w:sz w:val="24"/>
          <w:szCs w:val="24"/>
        </w:rPr>
        <w:t xml:space="preserve">to </w:t>
      </w:r>
      <w:r>
        <w:rPr>
          <w:rFonts w:ascii="Times New Roman" w:hAnsi="Times New Roman" w:cs="Times New Roman"/>
          <w:sz w:val="24"/>
          <w:szCs w:val="24"/>
        </w:rPr>
        <w:t>such Records for inspection</w:t>
      </w:r>
      <w:r w:rsidR="00D53CAA">
        <w:rPr>
          <w:rFonts w:ascii="Times New Roman" w:hAnsi="Times New Roman" w:cs="Times New Roman"/>
          <w:sz w:val="24"/>
          <w:szCs w:val="24"/>
        </w:rPr>
        <w:t>, including as part of a virtual or in-person site compliance request</w:t>
      </w:r>
      <w:r w:rsidRPr="00B101E8">
        <w:rPr>
          <w:rFonts w:ascii="Times New Roman" w:hAnsi="Times New Roman" w:cs="Times New Roman"/>
          <w:sz w:val="24"/>
          <w:szCs w:val="24"/>
        </w:rPr>
        <w:t xml:space="preserve">. </w:t>
      </w:r>
      <w:r>
        <w:rPr>
          <w:rFonts w:ascii="Times New Roman" w:hAnsi="Times New Roman" w:cs="Times New Roman"/>
          <w:sz w:val="24"/>
          <w:szCs w:val="24"/>
        </w:rPr>
        <w:t>County</w:t>
      </w:r>
      <w:r w:rsidRPr="00B101E8">
        <w:rPr>
          <w:rFonts w:ascii="Times New Roman" w:hAnsi="Times New Roman" w:cs="Times New Roman"/>
          <w:sz w:val="24"/>
          <w:szCs w:val="24"/>
        </w:rPr>
        <w:t xml:space="preserve"> shall participate in and cooperate with any audit, oversight and monitoring processes conducted by Agency, including, without limitation, that </w:t>
      </w:r>
      <w:r>
        <w:rPr>
          <w:rFonts w:ascii="Times New Roman" w:hAnsi="Times New Roman" w:cs="Times New Roman"/>
          <w:sz w:val="24"/>
          <w:szCs w:val="24"/>
        </w:rPr>
        <w:t>County</w:t>
      </w:r>
      <w:r w:rsidRPr="00B101E8">
        <w:rPr>
          <w:rFonts w:ascii="Times New Roman" w:hAnsi="Times New Roman" w:cs="Times New Roman"/>
          <w:sz w:val="24"/>
          <w:szCs w:val="24"/>
        </w:rPr>
        <w:t xml:space="preserve"> agrees to allow the auditor(s) access to Records during normal business hours to examine Records and upon reasonable notice, reproduce Records at no charge by </w:t>
      </w:r>
      <w:r>
        <w:rPr>
          <w:rFonts w:ascii="Times New Roman" w:hAnsi="Times New Roman" w:cs="Times New Roman"/>
          <w:sz w:val="24"/>
          <w:szCs w:val="24"/>
        </w:rPr>
        <w:t>County</w:t>
      </w:r>
      <w:r w:rsidRPr="00B101E8">
        <w:rPr>
          <w:rFonts w:ascii="Times New Roman" w:hAnsi="Times New Roman" w:cs="Times New Roman"/>
          <w:sz w:val="24"/>
          <w:szCs w:val="24"/>
        </w:rPr>
        <w:t xml:space="preserve"> and to allow interviews of any employees who might reasonably have information related to such Records</w:t>
      </w:r>
      <w:r w:rsidR="002D6495">
        <w:rPr>
          <w:rFonts w:ascii="Times New Roman" w:hAnsi="Times New Roman" w:cs="Times New Roman"/>
          <w:sz w:val="24"/>
          <w:szCs w:val="24"/>
        </w:rPr>
        <w:t>; and</w:t>
      </w:r>
    </w:p>
    <w:p w14:paraId="30065D80" w14:textId="77777777" w:rsidR="00C11D24" w:rsidRDefault="00C11D24" w:rsidP="00C11D24">
      <w:pPr>
        <w:pStyle w:val="ListParagraph"/>
        <w:spacing w:after="0"/>
        <w:rPr>
          <w:rFonts w:ascii="Times New Roman" w:hAnsi="Times New Roman" w:cs="Times New Roman"/>
          <w:sz w:val="24"/>
          <w:szCs w:val="24"/>
        </w:rPr>
      </w:pPr>
    </w:p>
    <w:p w14:paraId="7F3DBBD5" w14:textId="23B6424E" w:rsidR="003339C8" w:rsidRDefault="00C11D24" w:rsidP="003339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County</w:t>
      </w:r>
      <w:r w:rsidRPr="00C11D24">
        <w:rPr>
          <w:rFonts w:ascii="Times New Roman" w:hAnsi="Times New Roman" w:cs="Times New Roman"/>
          <w:sz w:val="24"/>
          <w:szCs w:val="24"/>
        </w:rPr>
        <w:t xml:space="preserve"> shall not under any circumstances bill, charge, collect a deposit from, impose a surcharge on, directly or indirectly seek compensation, remuneration or reimbursement from, or have any recourse against any vaccine recipient for the cost of vaccine administration or related services</w:t>
      </w:r>
      <w:r w:rsidR="00FB5875">
        <w:rPr>
          <w:rFonts w:ascii="Times New Roman" w:hAnsi="Times New Roman" w:cs="Times New Roman"/>
          <w:sz w:val="24"/>
          <w:szCs w:val="24"/>
        </w:rPr>
        <w:t xml:space="preserve">, provided, however, that County can bill </w:t>
      </w:r>
      <w:r w:rsidR="00351103">
        <w:rPr>
          <w:rFonts w:ascii="Times New Roman" w:hAnsi="Times New Roman" w:cs="Times New Roman"/>
          <w:sz w:val="24"/>
          <w:szCs w:val="24"/>
        </w:rPr>
        <w:t xml:space="preserve">government health programs such as </w:t>
      </w:r>
      <w:r w:rsidR="00FB5875">
        <w:rPr>
          <w:rFonts w:ascii="Times New Roman" w:hAnsi="Times New Roman" w:cs="Times New Roman"/>
          <w:sz w:val="24"/>
          <w:szCs w:val="24"/>
        </w:rPr>
        <w:t>Medi</w:t>
      </w:r>
      <w:r w:rsidR="00351103">
        <w:rPr>
          <w:rFonts w:ascii="Times New Roman" w:hAnsi="Times New Roman" w:cs="Times New Roman"/>
          <w:sz w:val="24"/>
          <w:szCs w:val="24"/>
        </w:rPr>
        <w:t>-</w:t>
      </w:r>
      <w:r w:rsidR="00FB5875">
        <w:rPr>
          <w:rFonts w:ascii="Times New Roman" w:hAnsi="Times New Roman" w:cs="Times New Roman"/>
          <w:sz w:val="24"/>
          <w:szCs w:val="24"/>
        </w:rPr>
        <w:t>Cal, Medicare</w:t>
      </w:r>
      <w:r w:rsidR="00351103">
        <w:rPr>
          <w:rFonts w:ascii="Times New Roman" w:hAnsi="Times New Roman" w:cs="Times New Roman"/>
          <w:sz w:val="24"/>
          <w:szCs w:val="24"/>
        </w:rPr>
        <w:t>, and HRSA,</w:t>
      </w:r>
      <w:r w:rsidR="00FB5875">
        <w:rPr>
          <w:rFonts w:ascii="Times New Roman" w:hAnsi="Times New Roman" w:cs="Times New Roman"/>
          <w:sz w:val="24"/>
          <w:szCs w:val="24"/>
        </w:rPr>
        <w:t xml:space="preserve"> and private insurance carriers for vaccine administration or other related costs</w:t>
      </w:r>
      <w:r w:rsidR="003339C8">
        <w:rPr>
          <w:rFonts w:ascii="Times New Roman" w:hAnsi="Times New Roman" w:cs="Times New Roman"/>
          <w:sz w:val="24"/>
          <w:szCs w:val="24"/>
        </w:rPr>
        <w:t>; and</w:t>
      </w:r>
    </w:p>
    <w:p w14:paraId="7E5BCD64" w14:textId="77777777" w:rsidR="003339C8" w:rsidRPr="003339C8" w:rsidRDefault="003339C8" w:rsidP="003339C8">
      <w:pPr>
        <w:pStyle w:val="ListParagraph"/>
        <w:rPr>
          <w:rFonts w:ascii="Times New Roman" w:hAnsi="Times New Roman" w:cs="Times New Roman"/>
          <w:sz w:val="24"/>
          <w:szCs w:val="24"/>
        </w:rPr>
      </w:pPr>
    </w:p>
    <w:p w14:paraId="22E36EA4" w14:textId="59E90CE7" w:rsidR="00EB3718" w:rsidRDefault="00EB3718" w:rsidP="003339C8">
      <w:pPr>
        <w:pStyle w:val="ListParagraph"/>
        <w:numPr>
          <w:ilvl w:val="0"/>
          <w:numId w:val="4"/>
        </w:numPr>
        <w:rPr>
          <w:rFonts w:ascii="Times New Roman" w:hAnsi="Times New Roman" w:cs="Times New Roman"/>
          <w:sz w:val="24"/>
          <w:szCs w:val="24"/>
        </w:rPr>
      </w:pPr>
      <w:r w:rsidRPr="003339C8">
        <w:rPr>
          <w:rFonts w:ascii="Times New Roman" w:hAnsi="Times New Roman" w:cs="Times New Roman"/>
          <w:sz w:val="24"/>
          <w:szCs w:val="24"/>
        </w:rPr>
        <w:t>County shall have the ability to establish and will maintain an electronic interface to</w:t>
      </w:r>
      <w:r w:rsidR="00CD6D48" w:rsidRPr="003339C8">
        <w:rPr>
          <w:rFonts w:ascii="Times New Roman" w:hAnsi="Times New Roman" w:cs="Times New Roman"/>
          <w:sz w:val="24"/>
          <w:szCs w:val="24"/>
        </w:rPr>
        <w:t xml:space="preserve"> either</w:t>
      </w:r>
      <w:r w:rsidRPr="003339C8">
        <w:rPr>
          <w:rFonts w:ascii="Times New Roman" w:hAnsi="Times New Roman" w:cs="Times New Roman"/>
          <w:sz w:val="24"/>
          <w:szCs w:val="24"/>
        </w:rPr>
        <w:t xml:space="preserve"> the State Immunization Registry</w:t>
      </w:r>
      <w:r w:rsidR="00CD6D48" w:rsidRPr="003339C8">
        <w:rPr>
          <w:rFonts w:ascii="Times New Roman" w:hAnsi="Times New Roman" w:cs="Times New Roman"/>
          <w:sz w:val="24"/>
          <w:szCs w:val="24"/>
        </w:rPr>
        <w:t xml:space="preserve"> or appropriate County Immunization Registry</w:t>
      </w:r>
      <w:r w:rsidRPr="003339C8">
        <w:rPr>
          <w:rFonts w:ascii="Times New Roman" w:hAnsi="Times New Roman" w:cs="Times New Roman"/>
          <w:sz w:val="24"/>
          <w:szCs w:val="24"/>
        </w:rPr>
        <w:t xml:space="preserve"> and MyTurn.ca.gov (or other appropriate electronic health record interface as directed by Agency)</w:t>
      </w:r>
      <w:r w:rsidR="002E5A98" w:rsidRPr="003339C8">
        <w:rPr>
          <w:rFonts w:ascii="Times New Roman" w:hAnsi="Times New Roman" w:cs="Times New Roman"/>
          <w:sz w:val="24"/>
          <w:szCs w:val="24"/>
        </w:rPr>
        <w:t>.</w:t>
      </w:r>
      <w:r w:rsidR="002E5A98" w:rsidRPr="002E5A98">
        <w:t xml:space="preserve"> </w:t>
      </w:r>
      <w:r w:rsidR="002E5A98" w:rsidRPr="003339C8">
        <w:rPr>
          <w:rFonts w:ascii="Times New Roman" w:hAnsi="Times New Roman" w:cs="Times New Roman"/>
          <w:sz w:val="24"/>
          <w:szCs w:val="24"/>
        </w:rPr>
        <w:t>To the extent applicable and for purposes of clarity, the Participants acknowledge and agree that a County with an industry-standard and certified Electronic Medical Record system (</w:t>
      </w:r>
      <w:r w:rsidR="001C665F">
        <w:rPr>
          <w:rFonts w:ascii="Times New Roman" w:hAnsi="Times New Roman" w:cs="Times New Roman"/>
          <w:sz w:val="24"/>
          <w:szCs w:val="24"/>
        </w:rPr>
        <w:t>e.g</w:t>
      </w:r>
      <w:r w:rsidR="002E5A98" w:rsidRPr="003339C8">
        <w:rPr>
          <w:rFonts w:ascii="Times New Roman" w:hAnsi="Times New Roman" w:cs="Times New Roman"/>
          <w:sz w:val="24"/>
          <w:szCs w:val="24"/>
        </w:rPr>
        <w:t>., EPIC</w:t>
      </w:r>
      <w:r w:rsidR="00A27029">
        <w:rPr>
          <w:rFonts w:ascii="Times New Roman" w:hAnsi="Times New Roman" w:cs="Times New Roman"/>
          <w:sz w:val="24"/>
          <w:szCs w:val="24"/>
        </w:rPr>
        <w:t>,</w:t>
      </w:r>
      <w:r w:rsidR="002E5A98" w:rsidRPr="003339C8">
        <w:rPr>
          <w:rFonts w:ascii="Times New Roman" w:hAnsi="Times New Roman" w:cs="Times New Roman"/>
          <w:sz w:val="24"/>
          <w:szCs w:val="24"/>
        </w:rPr>
        <w:t xml:space="preserve"> </w:t>
      </w:r>
      <w:r w:rsidR="00A27029" w:rsidRPr="003339C8">
        <w:rPr>
          <w:rFonts w:ascii="Times New Roman" w:hAnsi="Times New Roman" w:cs="Times New Roman"/>
          <w:sz w:val="24"/>
          <w:szCs w:val="24"/>
        </w:rPr>
        <w:t xml:space="preserve"> </w:t>
      </w:r>
      <w:r w:rsidR="002E5A98" w:rsidRPr="003339C8">
        <w:rPr>
          <w:rFonts w:ascii="Times New Roman" w:hAnsi="Times New Roman" w:cs="Times New Roman"/>
          <w:sz w:val="24"/>
          <w:szCs w:val="24"/>
        </w:rPr>
        <w:t>Cerner</w:t>
      </w:r>
      <w:r w:rsidR="00A27029">
        <w:rPr>
          <w:rFonts w:ascii="Times New Roman" w:hAnsi="Times New Roman" w:cs="Times New Roman"/>
          <w:sz w:val="24"/>
          <w:szCs w:val="24"/>
        </w:rPr>
        <w:t xml:space="preserve">, or any </w:t>
      </w:r>
      <w:r w:rsidR="00CF72F9">
        <w:rPr>
          <w:rFonts w:ascii="Times New Roman" w:hAnsi="Times New Roman" w:cs="Times New Roman"/>
          <w:sz w:val="24"/>
          <w:szCs w:val="24"/>
        </w:rPr>
        <w:t>vaccine information</w:t>
      </w:r>
      <w:r w:rsidR="009F55CB">
        <w:rPr>
          <w:rFonts w:ascii="Times New Roman" w:hAnsi="Times New Roman" w:cs="Times New Roman"/>
          <w:sz w:val="24"/>
          <w:szCs w:val="24"/>
        </w:rPr>
        <w:t xml:space="preserve"> system that meets the requirements for integrating with MyTurn</w:t>
      </w:r>
      <w:r w:rsidR="002E5A98" w:rsidRPr="003339C8">
        <w:rPr>
          <w:rFonts w:ascii="Times New Roman" w:hAnsi="Times New Roman" w:cs="Times New Roman"/>
          <w:sz w:val="24"/>
          <w:szCs w:val="24"/>
        </w:rPr>
        <w:t xml:space="preserve">), may leverage a standard interface </w:t>
      </w:r>
      <w:r w:rsidR="002E5A98" w:rsidRPr="003339C8">
        <w:rPr>
          <w:rFonts w:ascii="Times New Roman" w:hAnsi="Times New Roman" w:cs="Times New Roman"/>
          <w:sz w:val="24"/>
          <w:szCs w:val="24"/>
        </w:rPr>
        <w:lastRenderedPageBreak/>
        <w:t>defined by Agency to connect from MyTurn to Scheduling and Vaccine Clinic Management with an electronic interface to the State Immunization Registry;</w:t>
      </w:r>
      <w:r w:rsidRPr="003339C8">
        <w:rPr>
          <w:rFonts w:ascii="Times New Roman" w:hAnsi="Times New Roman" w:cs="Times New Roman"/>
          <w:sz w:val="24"/>
          <w:szCs w:val="24"/>
        </w:rPr>
        <w:t xml:space="preserve"> and</w:t>
      </w:r>
    </w:p>
    <w:p w14:paraId="0A18400E" w14:textId="77777777" w:rsidR="003339C8" w:rsidRPr="003339C8" w:rsidRDefault="003339C8" w:rsidP="003339C8">
      <w:pPr>
        <w:pStyle w:val="ListParagraph"/>
        <w:rPr>
          <w:rFonts w:ascii="Times New Roman" w:hAnsi="Times New Roman" w:cs="Times New Roman"/>
          <w:sz w:val="24"/>
          <w:szCs w:val="24"/>
        </w:rPr>
      </w:pPr>
    </w:p>
    <w:p w14:paraId="5F5E0E95" w14:textId="67E64909" w:rsidR="003339C8" w:rsidRDefault="003339C8" w:rsidP="003339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County shall follow criteria established by the Department in determining individuals’ eligibility for vaccination appointments and prioritization of appointments, including targeting appointments to members of underserved communities that have suffered a disproportionate burden of the COVID-19 pandemic; and</w:t>
      </w:r>
    </w:p>
    <w:p w14:paraId="36625E7E" w14:textId="77777777" w:rsidR="003339C8" w:rsidRPr="003339C8" w:rsidRDefault="003339C8" w:rsidP="003339C8">
      <w:pPr>
        <w:pStyle w:val="ListParagraph"/>
        <w:rPr>
          <w:rFonts w:ascii="Times New Roman" w:hAnsi="Times New Roman" w:cs="Times New Roman"/>
          <w:sz w:val="24"/>
          <w:szCs w:val="24"/>
        </w:rPr>
      </w:pPr>
    </w:p>
    <w:p w14:paraId="76CFE4FB" w14:textId="1DBE6AF6" w:rsidR="003339C8" w:rsidRPr="003339C8" w:rsidRDefault="003339C8" w:rsidP="003339C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County acknowledges that, by signing this MOU, it is joining the statewide network of providers administering the COVID-19 vaccine </w:t>
      </w:r>
      <w:r w:rsidR="003701AC">
        <w:rPr>
          <w:rFonts w:ascii="Times New Roman" w:hAnsi="Times New Roman" w:cs="Times New Roman"/>
          <w:sz w:val="24"/>
          <w:szCs w:val="24"/>
        </w:rPr>
        <w:t xml:space="preserve">that is </w:t>
      </w:r>
      <w:r w:rsidR="00F0555F">
        <w:rPr>
          <w:rFonts w:ascii="Times New Roman" w:hAnsi="Times New Roman" w:cs="Times New Roman"/>
          <w:sz w:val="24"/>
          <w:szCs w:val="24"/>
        </w:rPr>
        <w:t>supported</w:t>
      </w:r>
      <w:r w:rsidR="003701AC">
        <w:rPr>
          <w:rFonts w:ascii="Times New Roman" w:hAnsi="Times New Roman" w:cs="Times New Roman"/>
          <w:sz w:val="24"/>
          <w:szCs w:val="24"/>
        </w:rPr>
        <w:t xml:space="preserve"> by</w:t>
      </w:r>
      <w:r w:rsidR="00646D46">
        <w:rPr>
          <w:rFonts w:ascii="Times New Roman" w:hAnsi="Times New Roman" w:cs="Times New Roman"/>
          <w:sz w:val="24"/>
          <w:szCs w:val="24"/>
        </w:rPr>
        <w:t xml:space="preserve"> the TPA</w:t>
      </w:r>
      <w:r w:rsidR="00F0555F">
        <w:rPr>
          <w:rFonts w:ascii="Times New Roman" w:hAnsi="Times New Roman" w:cs="Times New Roman"/>
          <w:sz w:val="24"/>
          <w:szCs w:val="24"/>
        </w:rPr>
        <w:t xml:space="preserve">, acting </w:t>
      </w:r>
      <w:r w:rsidR="003701AC">
        <w:rPr>
          <w:rFonts w:ascii="Times New Roman" w:hAnsi="Times New Roman" w:cs="Times New Roman"/>
          <w:sz w:val="24"/>
          <w:szCs w:val="24"/>
        </w:rPr>
        <w:t>as Agency’s agent and at Agency’s direction.</w:t>
      </w:r>
      <w:r w:rsidR="00CB44CA">
        <w:rPr>
          <w:rFonts w:ascii="Times New Roman" w:hAnsi="Times New Roman" w:cs="Times New Roman"/>
          <w:sz w:val="24"/>
          <w:szCs w:val="24"/>
        </w:rPr>
        <w:t xml:space="preserve"> County acknowledges Agency’s expectation that all providers in the statewide vaccinator network will </w:t>
      </w:r>
      <w:r w:rsidR="00B159CA">
        <w:rPr>
          <w:rFonts w:ascii="Times New Roman" w:hAnsi="Times New Roman" w:cs="Times New Roman"/>
          <w:sz w:val="24"/>
          <w:szCs w:val="24"/>
        </w:rPr>
        <w:t xml:space="preserve">reasonably </w:t>
      </w:r>
      <w:r w:rsidR="00CB44CA">
        <w:rPr>
          <w:rFonts w:ascii="Times New Roman" w:hAnsi="Times New Roman" w:cs="Times New Roman"/>
          <w:sz w:val="24"/>
          <w:szCs w:val="24"/>
        </w:rPr>
        <w:t xml:space="preserve">cooperate with the TPA in facilitating efficient </w:t>
      </w:r>
      <w:r w:rsidR="00CD7A20">
        <w:rPr>
          <w:rFonts w:ascii="Times New Roman" w:hAnsi="Times New Roman" w:cs="Times New Roman"/>
          <w:sz w:val="24"/>
          <w:szCs w:val="24"/>
        </w:rPr>
        <w:t>administration</w:t>
      </w:r>
      <w:r w:rsidR="00CB44CA">
        <w:rPr>
          <w:rFonts w:ascii="Times New Roman" w:hAnsi="Times New Roman" w:cs="Times New Roman"/>
          <w:sz w:val="24"/>
          <w:szCs w:val="24"/>
        </w:rPr>
        <w:t xml:space="preserve"> of </w:t>
      </w:r>
      <w:r w:rsidR="001061C6">
        <w:rPr>
          <w:rFonts w:ascii="Times New Roman" w:hAnsi="Times New Roman" w:cs="Times New Roman"/>
          <w:sz w:val="24"/>
          <w:szCs w:val="24"/>
        </w:rPr>
        <w:t xml:space="preserve">the COVID-19 </w:t>
      </w:r>
      <w:r w:rsidR="00CB44CA">
        <w:rPr>
          <w:rFonts w:ascii="Times New Roman" w:hAnsi="Times New Roman" w:cs="Times New Roman"/>
          <w:sz w:val="24"/>
          <w:szCs w:val="24"/>
        </w:rPr>
        <w:t>vaccine</w:t>
      </w:r>
      <w:r w:rsidR="001061C6">
        <w:rPr>
          <w:rFonts w:ascii="Times New Roman" w:hAnsi="Times New Roman" w:cs="Times New Roman"/>
          <w:sz w:val="24"/>
          <w:szCs w:val="24"/>
        </w:rPr>
        <w:t>.</w:t>
      </w:r>
    </w:p>
    <w:p w14:paraId="20906FE4" w14:textId="77777777" w:rsidR="00EB3718" w:rsidRPr="00EB3718" w:rsidRDefault="00EB3718" w:rsidP="00EB3718">
      <w:pPr>
        <w:rPr>
          <w:rFonts w:ascii="Times New Roman" w:hAnsi="Times New Roman" w:cs="Times New Roman"/>
          <w:sz w:val="24"/>
          <w:szCs w:val="24"/>
        </w:rPr>
      </w:pPr>
    </w:p>
    <w:p w14:paraId="6021374C" w14:textId="77777777" w:rsidR="001C151D" w:rsidRDefault="001C151D" w:rsidP="001C151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SECTION </w:t>
      </w:r>
      <w:r w:rsidR="00F711CE">
        <w:rPr>
          <w:rFonts w:ascii="Times New Roman" w:hAnsi="Times New Roman" w:cs="Times New Roman"/>
          <w:b/>
          <w:bCs/>
          <w:sz w:val="24"/>
          <w:szCs w:val="24"/>
        </w:rPr>
        <w:t>3</w:t>
      </w:r>
    </w:p>
    <w:p w14:paraId="755344A9" w14:textId="77777777" w:rsidR="00EB3718" w:rsidRDefault="001C151D" w:rsidP="00EB3718">
      <w:pPr>
        <w:spacing w:after="0"/>
        <w:jc w:val="center"/>
        <w:rPr>
          <w:rFonts w:ascii="Times New Roman" w:hAnsi="Times New Roman" w:cs="Times New Roman"/>
          <w:b/>
          <w:bCs/>
          <w:sz w:val="24"/>
          <w:szCs w:val="24"/>
        </w:rPr>
      </w:pPr>
      <w:r>
        <w:rPr>
          <w:rFonts w:ascii="Times New Roman" w:hAnsi="Times New Roman" w:cs="Times New Roman"/>
          <w:b/>
          <w:bCs/>
          <w:sz w:val="24"/>
          <w:szCs w:val="24"/>
        </w:rPr>
        <w:t>Services and Activities</w:t>
      </w:r>
    </w:p>
    <w:p w14:paraId="167DF05F" w14:textId="77777777" w:rsidR="00EB3718" w:rsidRDefault="00EB3718" w:rsidP="00EB3718">
      <w:pPr>
        <w:spacing w:after="0"/>
        <w:jc w:val="center"/>
        <w:rPr>
          <w:rFonts w:ascii="Times New Roman" w:hAnsi="Times New Roman" w:cs="Times New Roman"/>
          <w:sz w:val="24"/>
          <w:szCs w:val="24"/>
        </w:rPr>
      </w:pPr>
    </w:p>
    <w:p w14:paraId="787B326B" w14:textId="77777777" w:rsidR="00EB3718" w:rsidRPr="00CD6D48" w:rsidRDefault="00EB3718" w:rsidP="00CD6D48">
      <w:pPr>
        <w:rPr>
          <w:rFonts w:ascii="Times New Roman" w:hAnsi="Times New Roman" w:cs="Times New Roman"/>
          <w:sz w:val="24"/>
          <w:szCs w:val="24"/>
        </w:rPr>
      </w:pPr>
      <w:r>
        <w:rPr>
          <w:rFonts w:ascii="Times New Roman" w:hAnsi="Times New Roman" w:cs="Times New Roman"/>
          <w:sz w:val="24"/>
          <w:szCs w:val="24"/>
        </w:rPr>
        <w:t>County</w:t>
      </w:r>
      <w:r w:rsidR="00D93B0C" w:rsidRPr="00B101E8">
        <w:rPr>
          <w:rFonts w:ascii="Times New Roman" w:hAnsi="Times New Roman" w:cs="Times New Roman"/>
          <w:sz w:val="24"/>
          <w:szCs w:val="24"/>
        </w:rPr>
        <w:t xml:space="preserve"> shall provide the following services (the “Services”):</w:t>
      </w:r>
    </w:p>
    <w:p w14:paraId="294A1EC5" w14:textId="2D1A2188" w:rsidR="00EB3718" w:rsidRDefault="00EB3718" w:rsidP="00EB3718">
      <w:pPr>
        <w:pStyle w:val="ListParagraph"/>
        <w:numPr>
          <w:ilvl w:val="0"/>
          <w:numId w:val="6"/>
        </w:numPr>
        <w:rPr>
          <w:rFonts w:ascii="Times New Roman" w:hAnsi="Times New Roman" w:cs="Times New Roman"/>
          <w:sz w:val="24"/>
          <w:szCs w:val="24"/>
        </w:rPr>
      </w:pPr>
      <w:r w:rsidRPr="00B101E8">
        <w:rPr>
          <w:rFonts w:ascii="Times New Roman" w:hAnsi="Times New Roman" w:cs="Times New Roman"/>
          <w:sz w:val="24"/>
          <w:szCs w:val="24"/>
        </w:rPr>
        <w:t xml:space="preserve">Within no more than twenty-four (24) hours of administering a dose of COVID-19 vaccine and adjuvant (if applicable),  </w:t>
      </w:r>
      <w:r>
        <w:rPr>
          <w:rFonts w:ascii="Times New Roman" w:hAnsi="Times New Roman" w:cs="Times New Roman"/>
          <w:sz w:val="24"/>
          <w:szCs w:val="24"/>
        </w:rPr>
        <w:t>County</w:t>
      </w:r>
      <w:r w:rsidRPr="00B101E8">
        <w:rPr>
          <w:rFonts w:ascii="Times New Roman" w:hAnsi="Times New Roman" w:cs="Times New Roman"/>
          <w:sz w:val="24"/>
          <w:szCs w:val="24"/>
        </w:rPr>
        <w:t xml:space="preserve"> shall record in the vaccine recipient’s record, and shall report </w:t>
      </w:r>
      <w:r w:rsidR="00C40712" w:rsidRPr="00C40712">
        <w:rPr>
          <w:rFonts w:ascii="Times New Roman" w:hAnsi="Times New Roman" w:cs="Times New Roman"/>
          <w:sz w:val="24"/>
          <w:szCs w:val="24"/>
        </w:rPr>
        <w:t xml:space="preserve">complete and accurate vaccine administration data required in the MyTurn reporting tool and other technology platforms required by Agency and CDC (such as, for example, VaccineFinder, and CAIR2) or other appropriate electronic health record interface as permitted under </w:t>
      </w:r>
      <w:r w:rsidR="00C40712">
        <w:rPr>
          <w:rFonts w:ascii="Times New Roman" w:hAnsi="Times New Roman" w:cs="Times New Roman"/>
          <w:sz w:val="24"/>
          <w:szCs w:val="24"/>
        </w:rPr>
        <w:t>subparagraph E</w:t>
      </w:r>
      <w:r w:rsidR="00C40712" w:rsidRPr="00C40712">
        <w:rPr>
          <w:rFonts w:ascii="Times New Roman" w:hAnsi="Times New Roman" w:cs="Times New Roman"/>
          <w:sz w:val="24"/>
          <w:szCs w:val="24"/>
        </w:rPr>
        <w:t xml:space="preserve"> of this </w:t>
      </w:r>
      <w:r w:rsidR="00C40712">
        <w:rPr>
          <w:rFonts w:ascii="Times New Roman" w:hAnsi="Times New Roman" w:cs="Times New Roman"/>
          <w:sz w:val="24"/>
          <w:szCs w:val="24"/>
        </w:rPr>
        <w:t xml:space="preserve">Section </w:t>
      </w:r>
      <w:r w:rsidR="00D757D2">
        <w:rPr>
          <w:rFonts w:ascii="Times New Roman" w:hAnsi="Times New Roman" w:cs="Times New Roman"/>
          <w:sz w:val="24"/>
          <w:szCs w:val="24"/>
        </w:rPr>
        <w:t>3</w:t>
      </w:r>
      <w:r w:rsidR="00B159CA">
        <w:rPr>
          <w:rFonts w:ascii="Times New Roman" w:hAnsi="Times New Roman" w:cs="Times New Roman"/>
          <w:sz w:val="24"/>
          <w:szCs w:val="24"/>
        </w:rPr>
        <w:t xml:space="preserve">.  Agency acknowledges that there may be circumstances that </w:t>
      </w:r>
      <w:r w:rsidR="00301C4C">
        <w:rPr>
          <w:rFonts w:ascii="Times New Roman" w:hAnsi="Times New Roman" w:cs="Times New Roman"/>
          <w:sz w:val="24"/>
          <w:szCs w:val="24"/>
        </w:rPr>
        <w:t xml:space="preserve">cause </w:t>
      </w:r>
      <w:r w:rsidR="00B159CA">
        <w:rPr>
          <w:rFonts w:ascii="Times New Roman" w:hAnsi="Times New Roman" w:cs="Times New Roman"/>
          <w:sz w:val="24"/>
          <w:szCs w:val="24"/>
        </w:rPr>
        <w:t xml:space="preserve">delay </w:t>
      </w:r>
      <w:r w:rsidR="00301C4C">
        <w:rPr>
          <w:rFonts w:ascii="Times New Roman" w:hAnsi="Times New Roman" w:cs="Times New Roman"/>
          <w:sz w:val="24"/>
          <w:szCs w:val="24"/>
        </w:rPr>
        <w:t xml:space="preserve">in the </w:t>
      </w:r>
      <w:r w:rsidR="00B159CA">
        <w:rPr>
          <w:rFonts w:ascii="Times New Roman" w:hAnsi="Times New Roman" w:cs="Times New Roman"/>
          <w:sz w:val="24"/>
          <w:szCs w:val="24"/>
        </w:rPr>
        <w:t>submission of data, in which case County will alert Agency and complete data recordation and submission as soon as practicable</w:t>
      </w:r>
      <w:r w:rsidRPr="00B101E8">
        <w:rPr>
          <w:rFonts w:ascii="Times New Roman" w:hAnsi="Times New Roman" w:cs="Times New Roman"/>
          <w:sz w:val="24"/>
          <w:szCs w:val="24"/>
        </w:rPr>
        <w:t>; and</w:t>
      </w:r>
    </w:p>
    <w:p w14:paraId="1B8B34A0" w14:textId="77777777" w:rsidR="00EB3718" w:rsidRPr="00EB3718" w:rsidRDefault="00EB3718" w:rsidP="00EB3718">
      <w:pPr>
        <w:pStyle w:val="ListParagraph"/>
        <w:rPr>
          <w:rFonts w:ascii="Times New Roman" w:hAnsi="Times New Roman" w:cs="Times New Roman"/>
          <w:sz w:val="24"/>
          <w:szCs w:val="24"/>
        </w:rPr>
      </w:pPr>
    </w:p>
    <w:p w14:paraId="466E956C" w14:textId="77777777" w:rsidR="00EB3718" w:rsidRDefault="00EB3718" w:rsidP="00EB37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County</w:t>
      </w:r>
      <w:r w:rsidRPr="00B101E8">
        <w:rPr>
          <w:rFonts w:ascii="Times New Roman" w:hAnsi="Times New Roman" w:cs="Times New Roman"/>
          <w:sz w:val="24"/>
          <w:szCs w:val="24"/>
        </w:rPr>
        <w:t xml:space="preserve"> shall make available at its vaccination site or sites written materials that Agency prepares, prints, and delivers to </w:t>
      </w:r>
      <w:r>
        <w:rPr>
          <w:rFonts w:ascii="Times New Roman" w:hAnsi="Times New Roman" w:cs="Times New Roman"/>
          <w:sz w:val="24"/>
          <w:szCs w:val="24"/>
        </w:rPr>
        <w:t>County</w:t>
      </w:r>
      <w:r w:rsidR="003339C8">
        <w:rPr>
          <w:rFonts w:ascii="Times New Roman" w:hAnsi="Times New Roman" w:cs="Times New Roman"/>
          <w:sz w:val="24"/>
          <w:szCs w:val="24"/>
        </w:rPr>
        <w:t>; and</w:t>
      </w:r>
    </w:p>
    <w:p w14:paraId="1B672C06" w14:textId="77777777" w:rsidR="003339C8" w:rsidRPr="003339C8" w:rsidRDefault="003339C8" w:rsidP="003339C8">
      <w:pPr>
        <w:pStyle w:val="ListParagraph"/>
        <w:rPr>
          <w:rFonts w:ascii="Times New Roman" w:hAnsi="Times New Roman" w:cs="Times New Roman"/>
          <w:sz w:val="24"/>
          <w:szCs w:val="24"/>
        </w:rPr>
      </w:pPr>
    </w:p>
    <w:p w14:paraId="6010A936" w14:textId="77777777" w:rsidR="003339C8" w:rsidRPr="00EB3718" w:rsidRDefault="003339C8" w:rsidP="00EB371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County</w:t>
      </w:r>
      <w:r w:rsidRPr="003339C8">
        <w:rPr>
          <w:rFonts w:ascii="Times New Roman" w:hAnsi="Times New Roman" w:cs="Times New Roman"/>
          <w:sz w:val="24"/>
          <w:szCs w:val="24"/>
        </w:rPr>
        <w:t xml:space="preserve"> shall provide additional support as may be reasonably requested by </w:t>
      </w:r>
      <w:r>
        <w:rPr>
          <w:rFonts w:ascii="Times New Roman" w:hAnsi="Times New Roman" w:cs="Times New Roman"/>
          <w:sz w:val="24"/>
          <w:szCs w:val="24"/>
        </w:rPr>
        <w:t>Agency</w:t>
      </w:r>
      <w:r w:rsidRPr="003339C8">
        <w:rPr>
          <w:rFonts w:ascii="Times New Roman" w:hAnsi="Times New Roman" w:cs="Times New Roman"/>
          <w:sz w:val="24"/>
          <w:szCs w:val="24"/>
        </w:rPr>
        <w:t xml:space="preserve"> to assist </w:t>
      </w:r>
      <w:r>
        <w:rPr>
          <w:rFonts w:ascii="Times New Roman" w:hAnsi="Times New Roman" w:cs="Times New Roman"/>
          <w:sz w:val="24"/>
          <w:szCs w:val="24"/>
        </w:rPr>
        <w:t>Agency</w:t>
      </w:r>
      <w:r w:rsidRPr="003339C8">
        <w:rPr>
          <w:rFonts w:ascii="Times New Roman" w:hAnsi="Times New Roman" w:cs="Times New Roman"/>
          <w:sz w:val="24"/>
          <w:szCs w:val="24"/>
        </w:rPr>
        <w:t xml:space="preserve"> in the successful </w:t>
      </w:r>
      <w:r>
        <w:rPr>
          <w:rFonts w:ascii="Times New Roman" w:hAnsi="Times New Roman" w:cs="Times New Roman"/>
          <w:sz w:val="24"/>
          <w:szCs w:val="24"/>
        </w:rPr>
        <w:t>COVID-19 vaccine administration.</w:t>
      </w:r>
    </w:p>
    <w:p w14:paraId="7A385DF2" w14:textId="77777777" w:rsidR="001C151D" w:rsidRDefault="001C151D" w:rsidP="00D93B0C">
      <w:pPr>
        <w:rPr>
          <w:rFonts w:ascii="Times New Roman" w:hAnsi="Times New Roman" w:cs="Times New Roman"/>
          <w:sz w:val="24"/>
          <w:szCs w:val="24"/>
        </w:rPr>
      </w:pPr>
    </w:p>
    <w:p w14:paraId="5F790B3E" w14:textId="77777777" w:rsidR="001C151D" w:rsidRPr="001C151D" w:rsidRDefault="001C151D" w:rsidP="001C151D">
      <w:pPr>
        <w:spacing w:before="240" w:after="0" w:line="240" w:lineRule="auto"/>
        <w:jc w:val="center"/>
        <w:rPr>
          <w:rFonts w:ascii="Times New Roman" w:hAnsi="Times New Roman" w:cs="Times New Roman"/>
          <w:b/>
          <w:sz w:val="24"/>
          <w:szCs w:val="24"/>
        </w:rPr>
      </w:pPr>
      <w:r w:rsidRPr="001C151D">
        <w:rPr>
          <w:rFonts w:ascii="Times New Roman" w:hAnsi="Times New Roman" w:cs="Times New Roman"/>
          <w:b/>
          <w:sz w:val="24"/>
          <w:szCs w:val="24"/>
        </w:rPr>
        <w:t xml:space="preserve">SECTION </w:t>
      </w:r>
      <w:r w:rsidR="00F711CE">
        <w:rPr>
          <w:rFonts w:ascii="Times New Roman" w:hAnsi="Times New Roman" w:cs="Times New Roman"/>
          <w:b/>
          <w:sz w:val="24"/>
          <w:szCs w:val="24"/>
        </w:rPr>
        <w:t>4</w:t>
      </w:r>
      <w:r w:rsidRPr="001C151D">
        <w:rPr>
          <w:rFonts w:ascii="Times New Roman" w:hAnsi="Times New Roman" w:cs="Times New Roman"/>
          <w:b/>
          <w:sz w:val="24"/>
          <w:szCs w:val="24"/>
        </w:rPr>
        <w:t xml:space="preserve"> </w:t>
      </w:r>
    </w:p>
    <w:p w14:paraId="41B12CF4" w14:textId="77777777" w:rsidR="001C151D" w:rsidRPr="001C151D" w:rsidRDefault="001C151D" w:rsidP="001C151D">
      <w:pPr>
        <w:spacing w:after="0" w:line="240" w:lineRule="auto"/>
        <w:jc w:val="center"/>
        <w:rPr>
          <w:rFonts w:ascii="Times New Roman" w:hAnsi="Times New Roman" w:cs="Times New Roman"/>
          <w:b/>
          <w:sz w:val="24"/>
          <w:szCs w:val="24"/>
        </w:rPr>
      </w:pPr>
      <w:r w:rsidRPr="001C151D">
        <w:rPr>
          <w:rFonts w:ascii="Times New Roman" w:hAnsi="Times New Roman" w:cs="Times New Roman"/>
          <w:b/>
          <w:sz w:val="24"/>
          <w:szCs w:val="24"/>
        </w:rPr>
        <w:t>Points of Contact; Notice</w:t>
      </w:r>
    </w:p>
    <w:p w14:paraId="451667E7" w14:textId="77777777" w:rsidR="001C151D" w:rsidRPr="001C151D" w:rsidRDefault="001C151D" w:rsidP="001C151D">
      <w:pPr>
        <w:spacing w:after="0" w:line="240" w:lineRule="auto"/>
        <w:jc w:val="center"/>
        <w:rPr>
          <w:rFonts w:ascii="Times New Roman" w:hAnsi="Times New Roman" w:cs="Times New Roman"/>
          <w:b/>
          <w:sz w:val="24"/>
          <w:szCs w:val="24"/>
        </w:rPr>
      </w:pPr>
    </w:p>
    <w:p w14:paraId="079CEBE7" w14:textId="77777777" w:rsidR="001C151D" w:rsidRPr="001C151D" w:rsidRDefault="001C151D" w:rsidP="001C151D">
      <w:pPr>
        <w:spacing w:after="0" w:line="240" w:lineRule="auto"/>
        <w:rPr>
          <w:rFonts w:ascii="Times New Roman" w:hAnsi="Times New Roman" w:cs="Times New Roman"/>
          <w:sz w:val="24"/>
          <w:szCs w:val="24"/>
        </w:rPr>
      </w:pPr>
      <w:r w:rsidRPr="001C151D">
        <w:rPr>
          <w:rFonts w:ascii="Times New Roman" w:hAnsi="Times New Roman" w:cs="Times New Roman"/>
          <w:sz w:val="24"/>
          <w:szCs w:val="24"/>
        </w:rPr>
        <w:t>Any communications and notices shall be sent to:</w:t>
      </w:r>
    </w:p>
    <w:p w14:paraId="2A12AE5F" w14:textId="77777777" w:rsidR="001C151D" w:rsidRPr="001C151D" w:rsidRDefault="001C151D" w:rsidP="001C151D">
      <w:pPr>
        <w:spacing w:after="0" w:line="240" w:lineRule="auto"/>
        <w:rPr>
          <w:rFonts w:ascii="Times New Roman" w:hAnsi="Times New Roman" w:cs="Times New Roman"/>
          <w:sz w:val="24"/>
          <w:szCs w:val="24"/>
        </w:rPr>
      </w:pPr>
    </w:p>
    <w:p w14:paraId="29B847DB" w14:textId="77777777" w:rsidR="001C151D" w:rsidRPr="001C151D" w:rsidRDefault="001C151D" w:rsidP="001C151D">
      <w:pPr>
        <w:spacing w:after="0" w:line="240" w:lineRule="auto"/>
        <w:ind w:left="720"/>
        <w:rPr>
          <w:rFonts w:ascii="Times New Roman" w:hAnsi="Times New Roman" w:cs="Times New Roman"/>
          <w:sz w:val="24"/>
          <w:szCs w:val="24"/>
        </w:rPr>
      </w:pPr>
      <w:r w:rsidRPr="001C151D">
        <w:rPr>
          <w:rFonts w:ascii="Times New Roman" w:hAnsi="Times New Roman" w:cs="Times New Roman"/>
          <w:sz w:val="24"/>
          <w:szCs w:val="24"/>
        </w:rPr>
        <w:t xml:space="preserve">For </w:t>
      </w:r>
      <w:r>
        <w:rPr>
          <w:rFonts w:ascii="Times New Roman" w:hAnsi="Times New Roman" w:cs="Times New Roman"/>
          <w:sz w:val="24"/>
          <w:szCs w:val="24"/>
        </w:rPr>
        <w:t>Agency</w:t>
      </w:r>
      <w:r w:rsidRPr="001C151D">
        <w:rPr>
          <w:rFonts w:ascii="Times New Roman" w:hAnsi="Times New Roman" w:cs="Times New Roman"/>
          <w:sz w:val="24"/>
          <w:szCs w:val="24"/>
        </w:rPr>
        <w:t>:</w:t>
      </w:r>
    </w:p>
    <w:p w14:paraId="1DA97221" w14:textId="77777777" w:rsidR="001C151D" w:rsidRPr="001C151D" w:rsidRDefault="001C151D" w:rsidP="001C151D">
      <w:pPr>
        <w:spacing w:after="0" w:line="240" w:lineRule="auto"/>
        <w:ind w:left="720"/>
        <w:rPr>
          <w:rFonts w:ascii="Times New Roman" w:hAnsi="Times New Roman" w:cs="Times New Roman"/>
          <w:sz w:val="24"/>
          <w:szCs w:val="24"/>
        </w:rPr>
      </w:pPr>
    </w:p>
    <w:p w14:paraId="088C201A" w14:textId="77777777" w:rsidR="001C151D" w:rsidRDefault="001C151D" w:rsidP="001C151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Justyn Howard</w:t>
      </w:r>
    </w:p>
    <w:p w14:paraId="02B83D32" w14:textId="77777777" w:rsidR="001C151D" w:rsidRPr="001C151D" w:rsidRDefault="001C151D" w:rsidP="001C151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Deputy Secretary, Fiscal Policy and Administration</w:t>
      </w:r>
    </w:p>
    <w:p w14:paraId="71106008" w14:textId="77777777" w:rsidR="001C151D" w:rsidRPr="001C151D" w:rsidRDefault="001C151D" w:rsidP="001C151D">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Justyn.howard@govops.ca.gov</w:t>
      </w:r>
    </w:p>
    <w:p w14:paraId="1C410DF1" w14:textId="77777777" w:rsidR="001C151D" w:rsidRPr="001C151D" w:rsidRDefault="001C151D" w:rsidP="001C151D">
      <w:pPr>
        <w:spacing w:after="0" w:line="240" w:lineRule="auto"/>
        <w:ind w:left="2160"/>
        <w:rPr>
          <w:rFonts w:ascii="Times New Roman" w:hAnsi="Times New Roman" w:cs="Times New Roman"/>
          <w:sz w:val="24"/>
          <w:szCs w:val="24"/>
        </w:rPr>
      </w:pPr>
      <w:r w:rsidRPr="001C151D">
        <w:rPr>
          <w:rFonts w:ascii="Times New Roman" w:hAnsi="Times New Roman" w:cs="Times New Roman"/>
          <w:sz w:val="24"/>
          <w:szCs w:val="24"/>
        </w:rPr>
        <w:t>916-</w:t>
      </w:r>
      <w:r>
        <w:rPr>
          <w:rFonts w:ascii="Times New Roman" w:hAnsi="Times New Roman" w:cs="Times New Roman"/>
          <w:sz w:val="24"/>
          <w:szCs w:val="24"/>
        </w:rPr>
        <w:t>651</w:t>
      </w:r>
      <w:r w:rsidRPr="001C151D">
        <w:rPr>
          <w:rFonts w:ascii="Times New Roman" w:hAnsi="Times New Roman" w:cs="Times New Roman"/>
          <w:sz w:val="24"/>
          <w:szCs w:val="24"/>
        </w:rPr>
        <w:t>-</w:t>
      </w:r>
      <w:r>
        <w:rPr>
          <w:rFonts w:ascii="Times New Roman" w:hAnsi="Times New Roman" w:cs="Times New Roman"/>
          <w:sz w:val="24"/>
          <w:szCs w:val="24"/>
        </w:rPr>
        <w:t>9004</w:t>
      </w:r>
    </w:p>
    <w:p w14:paraId="06C0AAD9" w14:textId="77777777" w:rsidR="001C151D" w:rsidRPr="001C151D" w:rsidRDefault="001C151D" w:rsidP="001C151D">
      <w:pPr>
        <w:spacing w:after="0" w:line="240" w:lineRule="auto"/>
        <w:ind w:left="720"/>
        <w:rPr>
          <w:rFonts w:ascii="Times New Roman" w:hAnsi="Times New Roman" w:cs="Times New Roman"/>
          <w:sz w:val="24"/>
          <w:szCs w:val="24"/>
        </w:rPr>
      </w:pPr>
    </w:p>
    <w:p w14:paraId="28670792" w14:textId="77777777" w:rsidR="001C151D" w:rsidRPr="001C151D" w:rsidRDefault="001C151D" w:rsidP="001C151D">
      <w:pPr>
        <w:spacing w:after="0" w:line="240" w:lineRule="auto"/>
        <w:ind w:left="720"/>
        <w:rPr>
          <w:rFonts w:ascii="Times New Roman" w:hAnsi="Times New Roman" w:cs="Times New Roman"/>
          <w:sz w:val="24"/>
          <w:szCs w:val="24"/>
        </w:rPr>
      </w:pPr>
    </w:p>
    <w:p w14:paraId="139A437C" w14:textId="77777777" w:rsidR="001C151D" w:rsidRPr="001C151D" w:rsidRDefault="001C151D" w:rsidP="001C151D">
      <w:pPr>
        <w:spacing w:after="0" w:line="240" w:lineRule="auto"/>
        <w:ind w:left="720"/>
        <w:rPr>
          <w:rFonts w:ascii="Times New Roman" w:hAnsi="Times New Roman" w:cs="Times New Roman"/>
          <w:sz w:val="24"/>
          <w:szCs w:val="24"/>
        </w:rPr>
      </w:pPr>
      <w:r w:rsidRPr="001C151D">
        <w:rPr>
          <w:rFonts w:ascii="Times New Roman" w:hAnsi="Times New Roman" w:cs="Times New Roman"/>
          <w:sz w:val="24"/>
          <w:szCs w:val="24"/>
        </w:rPr>
        <w:t xml:space="preserve">For </w:t>
      </w:r>
      <w:r>
        <w:rPr>
          <w:rFonts w:ascii="Times New Roman" w:hAnsi="Times New Roman" w:cs="Times New Roman"/>
          <w:sz w:val="24"/>
          <w:szCs w:val="24"/>
        </w:rPr>
        <w:t>County:</w:t>
      </w:r>
    </w:p>
    <w:p w14:paraId="201B9E8D" w14:textId="77777777" w:rsidR="001C151D" w:rsidRPr="001C151D" w:rsidRDefault="001C151D" w:rsidP="001C151D">
      <w:pPr>
        <w:spacing w:after="0" w:line="240" w:lineRule="auto"/>
        <w:ind w:left="720"/>
        <w:rPr>
          <w:rFonts w:ascii="Arial" w:hAnsi="Arial" w:cs="Arial"/>
          <w:sz w:val="24"/>
          <w:szCs w:val="24"/>
        </w:rPr>
      </w:pPr>
    </w:p>
    <w:p w14:paraId="5E9E4B08" w14:textId="77777777" w:rsidR="001C151D" w:rsidRPr="001C151D" w:rsidRDefault="001C151D" w:rsidP="001C151D">
      <w:pPr>
        <w:spacing w:after="0" w:line="240" w:lineRule="auto"/>
        <w:jc w:val="both"/>
        <w:rPr>
          <w:rFonts w:ascii="Arial" w:hAnsi="Arial" w:cs="Arial"/>
          <w:sz w:val="24"/>
          <w:szCs w:val="24"/>
        </w:rPr>
      </w:pPr>
    </w:p>
    <w:p w14:paraId="79B15A81" w14:textId="77777777" w:rsidR="001C151D" w:rsidRPr="001C151D" w:rsidRDefault="001C151D" w:rsidP="001C151D">
      <w:pPr>
        <w:spacing w:before="180" w:after="180" w:line="240" w:lineRule="auto"/>
        <w:jc w:val="both"/>
        <w:rPr>
          <w:rFonts w:ascii="Times New Roman" w:hAnsi="Times New Roman" w:cs="Times New Roman"/>
          <w:sz w:val="24"/>
          <w:szCs w:val="24"/>
        </w:rPr>
      </w:pPr>
      <w:r w:rsidRPr="001C151D">
        <w:rPr>
          <w:rFonts w:ascii="Times New Roman" w:hAnsi="Times New Roman" w:cs="Times New Roman"/>
          <w:sz w:val="24"/>
          <w:szCs w:val="24"/>
        </w:rPr>
        <w:t>Either Participant may change its designated contacts by written notice to the designated contact of the other Participant</w:t>
      </w:r>
      <w:r w:rsidRPr="001C151D">
        <w:rPr>
          <w:rFonts w:ascii="Times New Roman" w:hAnsi="Times New Roman" w:cs="Times New Roman"/>
          <w:sz w:val="24"/>
          <w:szCs w:val="24"/>
          <w:rtl/>
        </w:rPr>
        <w:t>.</w:t>
      </w:r>
    </w:p>
    <w:p w14:paraId="23E9F695" w14:textId="77777777" w:rsidR="001C151D" w:rsidRDefault="001C151D" w:rsidP="00D93B0C">
      <w:pPr>
        <w:rPr>
          <w:rFonts w:ascii="Times New Roman" w:hAnsi="Times New Roman" w:cs="Times New Roman"/>
          <w:sz w:val="24"/>
          <w:szCs w:val="24"/>
        </w:rPr>
      </w:pPr>
    </w:p>
    <w:p w14:paraId="61A5855F" w14:textId="77777777" w:rsidR="007B320B" w:rsidRPr="007B320B" w:rsidRDefault="007B320B" w:rsidP="007B320B">
      <w:pPr>
        <w:spacing w:before="240"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 xml:space="preserve">SECTION </w:t>
      </w:r>
      <w:r w:rsidR="00F711CE">
        <w:rPr>
          <w:rFonts w:ascii="Times New Roman" w:hAnsi="Times New Roman" w:cs="Times New Roman"/>
          <w:b/>
          <w:sz w:val="24"/>
          <w:szCs w:val="24"/>
        </w:rPr>
        <w:t>5</w:t>
      </w:r>
    </w:p>
    <w:p w14:paraId="25FA8626" w14:textId="77777777" w:rsidR="007B320B" w:rsidRPr="007B320B" w:rsidRDefault="007B320B" w:rsidP="007B320B">
      <w:pPr>
        <w:spacing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Choice of Law</w:t>
      </w:r>
    </w:p>
    <w:p w14:paraId="16F92438" w14:textId="77777777" w:rsidR="007B320B" w:rsidRPr="007B320B" w:rsidRDefault="007B320B" w:rsidP="007B320B">
      <w:pPr>
        <w:spacing w:after="0" w:line="240" w:lineRule="auto"/>
        <w:jc w:val="center"/>
        <w:rPr>
          <w:rFonts w:ascii="Times New Roman" w:hAnsi="Times New Roman" w:cs="Times New Roman"/>
          <w:b/>
          <w:sz w:val="24"/>
          <w:szCs w:val="24"/>
        </w:rPr>
      </w:pPr>
    </w:p>
    <w:p w14:paraId="6EEF2599" w14:textId="77777777" w:rsidR="007B320B" w:rsidRPr="007B320B" w:rsidRDefault="007B320B" w:rsidP="007B320B">
      <w:pPr>
        <w:spacing w:after="0" w:line="240" w:lineRule="auto"/>
        <w:rPr>
          <w:rFonts w:ascii="Times New Roman" w:hAnsi="Times New Roman" w:cs="Times New Roman"/>
          <w:sz w:val="24"/>
          <w:szCs w:val="24"/>
        </w:rPr>
      </w:pPr>
      <w:bookmarkStart w:id="0" w:name="_Hlk54608014"/>
      <w:r w:rsidRPr="007B320B">
        <w:rPr>
          <w:rFonts w:ascii="Times New Roman" w:hAnsi="Times New Roman" w:cs="Times New Roman"/>
          <w:sz w:val="24"/>
          <w:szCs w:val="24"/>
        </w:rPr>
        <w:t xml:space="preserve">This MOU shall be governed by California law. </w:t>
      </w:r>
    </w:p>
    <w:bookmarkEnd w:id="0"/>
    <w:p w14:paraId="678253B1" w14:textId="77777777" w:rsidR="007B320B" w:rsidRPr="007B320B" w:rsidRDefault="007B320B" w:rsidP="007B320B">
      <w:pPr>
        <w:spacing w:before="240"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 xml:space="preserve">SECTION </w:t>
      </w:r>
      <w:r w:rsidR="00F711CE">
        <w:rPr>
          <w:rFonts w:ascii="Times New Roman" w:hAnsi="Times New Roman" w:cs="Times New Roman"/>
          <w:b/>
          <w:sz w:val="24"/>
          <w:szCs w:val="24"/>
        </w:rPr>
        <w:t>6</w:t>
      </w:r>
    </w:p>
    <w:p w14:paraId="0DD1A9E9" w14:textId="77777777" w:rsidR="007B320B" w:rsidRPr="007B320B" w:rsidRDefault="007B320B" w:rsidP="007B320B">
      <w:pPr>
        <w:spacing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Interpretation and Application</w:t>
      </w:r>
    </w:p>
    <w:p w14:paraId="3F7005BE" w14:textId="77777777" w:rsidR="007B320B" w:rsidRPr="007B320B" w:rsidRDefault="007B320B" w:rsidP="007B320B">
      <w:pPr>
        <w:spacing w:after="0" w:line="240" w:lineRule="auto"/>
        <w:jc w:val="center"/>
        <w:rPr>
          <w:rFonts w:ascii="Times New Roman" w:hAnsi="Times New Roman" w:cs="Times New Roman"/>
          <w:b/>
          <w:sz w:val="24"/>
          <w:szCs w:val="24"/>
        </w:rPr>
      </w:pPr>
    </w:p>
    <w:p w14:paraId="47992968" w14:textId="77777777" w:rsidR="007B320B" w:rsidRPr="007B320B" w:rsidRDefault="007B320B" w:rsidP="007B320B">
      <w:pPr>
        <w:spacing w:after="0" w:line="240" w:lineRule="auto"/>
        <w:rPr>
          <w:rFonts w:ascii="Times New Roman" w:hAnsi="Times New Roman" w:cs="Times New Roman"/>
          <w:sz w:val="24"/>
          <w:szCs w:val="24"/>
        </w:rPr>
      </w:pPr>
      <w:r w:rsidRPr="007B320B">
        <w:rPr>
          <w:rFonts w:ascii="Times New Roman" w:hAnsi="Times New Roman" w:cs="Times New Roman"/>
          <w:sz w:val="24"/>
          <w:szCs w:val="24"/>
        </w:rPr>
        <w:t xml:space="preserve">Any difference that may arise in relation to the interpretation or application of this MOU will be resolved through consultations between the Participants, who will endeavor in good faith to resolve such differences. </w:t>
      </w:r>
    </w:p>
    <w:p w14:paraId="59D65D63" w14:textId="77777777" w:rsidR="007B320B" w:rsidRPr="007B320B" w:rsidRDefault="007B320B" w:rsidP="007B320B">
      <w:pPr>
        <w:keepNext/>
        <w:keepLines/>
        <w:spacing w:before="240"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 xml:space="preserve">SECTION </w:t>
      </w:r>
      <w:r w:rsidR="00F711CE">
        <w:rPr>
          <w:rFonts w:ascii="Times New Roman" w:hAnsi="Times New Roman" w:cs="Times New Roman"/>
          <w:b/>
          <w:sz w:val="24"/>
          <w:szCs w:val="24"/>
        </w:rPr>
        <w:t>7</w:t>
      </w:r>
    </w:p>
    <w:p w14:paraId="0FC97A4E" w14:textId="77777777" w:rsidR="007B320B" w:rsidRPr="007B320B" w:rsidRDefault="007B320B" w:rsidP="007B320B">
      <w:pPr>
        <w:keepNext/>
        <w:keepLines/>
        <w:spacing w:after="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t>Other Provisions</w:t>
      </w:r>
    </w:p>
    <w:p w14:paraId="3F65C5EC" w14:textId="77777777" w:rsidR="007B320B" w:rsidRPr="007B320B" w:rsidRDefault="007B320B" w:rsidP="007B320B">
      <w:pPr>
        <w:spacing w:after="0" w:line="240" w:lineRule="auto"/>
        <w:jc w:val="center"/>
        <w:rPr>
          <w:rFonts w:ascii="Times New Roman" w:hAnsi="Times New Roman" w:cs="Times New Roman"/>
          <w:b/>
          <w:sz w:val="24"/>
          <w:szCs w:val="24"/>
        </w:rPr>
      </w:pPr>
    </w:p>
    <w:p w14:paraId="3E66C26E" w14:textId="570E5530" w:rsidR="007B320B" w:rsidRPr="00A52DC5" w:rsidRDefault="007B320B" w:rsidP="00A52DC5">
      <w:pPr>
        <w:pStyle w:val="ListParagraph"/>
        <w:numPr>
          <w:ilvl w:val="0"/>
          <w:numId w:val="3"/>
        </w:numPr>
        <w:spacing w:after="0" w:line="240" w:lineRule="auto"/>
        <w:ind w:left="360"/>
        <w:rPr>
          <w:rFonts w:ascii="Times New Roman" w:hAnsi="Times New Roman" w:cs="Times New Roman"/>
          <w:sz w:val="24"/>
          <w:szCs w:val="24"/>
        </w:rPr>
      </w:pPr>
      <w:r w:rsidRPr="00A52DC5">
        <w:rPr>
          <w:rFonts w:ascii="Times New Roman" w:hAnsi="Times New Roman" w:cs="Times New Roman"/>
          <w:sz w:val="24"/>
          <w:szCs w:val="24"/>
        </w:rPr>
        <w:t>Term. This MOU shall continue in effect until completion of COVID-19 vaccination services</w:t>
      </w:r>
      <w:r w:rsidR="00817166">
        <w:rPr>
          <w:rFonts w:ascii="Times New Roman" w:hAnsi="Times New Roman" w:cs="Times New Roman"/>
          <w:sz w:val="24"/>
          <w:szCs w:val="24"/>
        </w:rPr>
        <w:t xml:space="preserve">, unless either Participant withdraws from this MOU under subparagraph C of this Section </w:t>
      </w:r>
      <w:r w:rsidR="00694C83">
        <w:rPr>
          <w:rFonts w:ascii="Times New Roman" w:hAnsi="Times New Roman" w:cs="Times New Roman"/>
          <w:sz w:val="24"/>
          <w:szCs w:val="24"/>
        </w:rPr>
        <w:t>7</w:t>
      </w:r>
      <w:r w:rsidRPr="00A52DC5">
        <w:rPr>
          <w:rFonts w:ascii="Times New Roman" w:hAnsi="Times New Roman" w:cs="Times New Roman"/>
          <w:sz w:val="24"/>
          <w:szCs w:val="24"/>
        </w:rPr>
        <w:t xml:space="preserve">. </w:t>
      </w:r>
    </w:p>
    <w:p w14:paraId="073DCBAF" w14:textId="77777777" w:rsidR="007B320B" w:rsidRPr="007B320B" w:rsidRDefault="007B320B" w:rsidP="00A52DC5">
      <w:pPr>
        <w:spacing w:after="0" w:line="240" w:lineRule="auto"/>
        <w:ind w:left="360" w:hanging="360"/>
        <w:rPr>
          <w:rFonts w:ascii="Times New Roman" w:hAnsi="Times New Roman" w:cs="Times New Roman"/>
          <w:sz w:val="24"/>
          <w:szCs w:val="24"/>
        </w:rPr>
      </w:pPr>
    </w:p>
    <w:p w14:paraId="68BBA441" w14:textId="77777777" w:rsidR="007B320B" w:rsidRPr="00A52DC5" w:rsidRDefault="007B320B" w:rsidP="00A52DC5">
      <w:pPr>
        <w:pStyle w:val="ListParagraph"/>
        <w:numPr>
          <w:ilvl w:val="0"/>
          <w:numId w:val="3"/>
        </w:numPr>
        <w:spacing w:after="0" w:line="240" w:lineRule="auto"/>
        <w:ind w:left="360"/>
        <w:rPr>
          <w:rFonts w:ascii="Times New Roman" w:hAnsi="Times New Roman" w:cs="Times New Roman"/>
          <w:sz w:val="24"/>
          <w:szCs w:val="24"/>
        </w:rPr>
      </w:pPr>
      <w:r w:rsidRPr="00A52DC5">
        <w:rPr>
          <w:rFonts w:ascii="Times New Roman" w:hAnsi="Times New Roman" w:cs="Times New Roman"/>
          <w:sz w:val="24"/>
          <w:szCs w:val="24"/>
        </w:rPr>
        <w:t xml:space="preserve">Modifications. This MOU may be modified at any time by mutual consent of the Participants. Any modification shall be by written addendum, signed by authorized representatives of each Participant and shall </w:t>
      </w:r>
      <w:r w:rsidR="00CD6D48">
        <w:rPr>
          <w:rFonts w:ascii="Times New Roman" w:hAnsi="Times New Roman" w:cs="Times New Roman"/>
          <w:sz w:val="24"/>
          <w:szCs w:val="24"/>
        </w:rPr>
        <w:t xml:space="preserve">be </w:t>
      </w:r>
      <w:r w:rsidRPr="00A52DC5">
        <w:rPr>
          <w:rFonts w:ascii="Times New Roman" w:hAnsi="Times New Roman" w:cs="Times New Roman"/>
          <w:sz w:val="24"/>
          <w:szCs w:val="24"/>
        </w:rPr>
        <w:t xml:space="preserve">effective upon the date it is subscribed to by all Participants. </w:t>
      </w:r>
    </w:p>
    <w:p w14:paraId="01994DD9" w14:textId="77777777" w:rsidR="007B320B" w:rsidRPr="007B320B" w:rsidRDefault="007B320B" w:rsidP="00A52DC5">
      <w:pPr>
        <w:spacing w:after="0" w:line="240" w:lineRule="auto"/>
        <w:ind w:left="360" w:hanging="360"/>
        <w:rPr>
          <w:rFonts w:ascii="Times New Roman" w:hAnsi="Times New Roman" w:cs="Times New Roman"/>
          <w:sz w:val="24"/>
          <w:szCs w:val="24"/>
        </w:rPr>
      </w:pPr>
    </w:p>
    <w:p w14:paraId="714C3773" w14:textId="77777777" w:rsidR="007B320B" w:rsidRPr="007B320B" w:rsidRDefault="007B320B" w:rsidP="00A52DC5">
      <w:pPr>
        <w:numPr>
          <w:ilvl w:val="0"/>
          <w:numId w:val="3"/>
        </w:numPr>
        <w:spacing w:after="0" w:line="240" w:lineRule="auto"/>
        <w:ind w:left="360"/>
        <w:rPr>
          <w:rFonts w:ascii="Times New Roman" w:hAnsi="Times New Roman" w:cs="Times New Roman"/>
          <w:sz w:val="24"/>
          <w:szCs w:val="24"/>
        </w:rPr>
      </w:pPr>
      <w:r w:rsidRPr="007B320B">
        <w:rPr>
          <w:rFonts w:ascii="Times New Roman" w:hAnsi="Times New Roman" w:cs="Times New Roman"/>
          <w:sz w:val="24"/>
          <w:szCs w:val="24"/>
        </w:rPr>
        <w:t xml:space="preserve">Withdrawal/Termination.  Any Participant may, at any time, withdraw from this MOU by providing written notice.  A Participant who intends to withdraw from this MOU shall endeavor to provide notice of such withdrawal to other Participants </w:t>
      </w:r>
      <w:r>
        <w:rPr>
          <w:rFonts w:ascii="Times New Roman" w:hAnsi="Times New Roman" w:cs="Times New Roman"/>
          <w:sz w:val="24"/>
          <w:szCs w:val="24"/>
        </w:rPr>
        <w:t>at least</w:t>
      </w:r>
      <w:r w:rsidRPr="007B320B">
        <w:rPr>
          <w:rFonts w:ascii="Times New Roman" w:hAnsi="Times New Roman" w:cs="Times New Roman"/>
          <w:sz w:val="24"/>
          <w:szCs w:val="24"/>
        </w:rPr>
        <w:t xml:space="preserve"> 60 days in advance.  </w:t>
      </w:r>
    </w:p>
    <w:p w14:paraId="13F82AC5" w14:textId="77777777" w:rsidR="007B320B" w:rsidRPr="007B320B" w:rsidRDefault="007B320B" w:rsidP="00A52DC5">
      <w:pPr>
        <w:spacing w:after="200" w:line="240" w:lineRule="auto"/>
        <w:ind w:left="360" w:hanging="360"/>
        <w:contextualSpacing/>
        <w:rPr>
          <w:rFonts w:ascii="Times New Roman" w:hAnsi="Times New Roman" w:cs="Times New Roman"/>
          <w:sz w:val="24"/>
          <w:szCs w:val="24"/>
        </w:rPr>
      </w:pPr>
    </w:p>
    <w:p w14:paraId="328D8D7A" w14:textId="02A5729D" w:rsidR="007B320B" w:rsidRDefault="007B320B" w:rsidP="00A52DC5">
      <w:pPr>
        <w:numPr>
          <w:ilvl w:val="0"/>
          <w:numId w:val="3"/>
        </w:numPr>
        <w:spacing w:after="0" w:line="240" w:lineRule="auto"/>
        <w:ind w:left="360"/>
        <w:rPr>
          <w:rFonts w:ascii="Times New Roman" w:hAnsi="Times New Roman" w:cs="Times New Roman"/>
          <w:sz w:val="24"/>
          <w:szCs w:val="24"/>
        </w:rPr>
      </w:pPr>
      <w:r w:rsidRPr="007B320B">
        <w:rPr>
          <w:rFonts w:ascii="Times New Roman" w:hAnsi="Times New Roman" w:cs="Times New Roman"/>
          <w:sz w:val="24"/>
          <w:szCs w:val="24"/>
        </w:rPr>
        <w:t>Counterparts. This MOU may be executed in counterparts, which taken together will constitute one document.</w:t>
      </w:r>
    </w:p>
    <w:p w14:paraId="2037F8C8" w14:textId="77777777" w:rsidR="00351103" w:rsidRDefault="00351103" w:rsidP="00F84762">
      <w:pPr>
        <w:pStyle w:val="ListParagraph"/>
        <w:rPr>
          <w:rFonts w:ascii="Times New Roman" w:hAnsi="Times New Roman" w:cs="Times New Roman"/>
          <w:sz w:val="24"/>
          <w:szCs w:val="24"/>
        </w:rPr>
      </w:pPr>
    </w:p>
    <w:p w14:paraId="202AACE8" w14:textId="1AA42D91" w:rsidR="00351103" w:rsidRDefault="00351103" w:rsidP="00A52DC5">
      <w:pPr>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Electronic Signatures. Electronically delivered signatures of the Participants shall be deemed to constitute original signatures.</w:t>
      </w:r>
    </w:p>
    <w:p w14:paraId="20B7229C" w14:textId="77777777" w:rsidR="00351103" w:rsidRDefault="00351103" w:rsidP="00F84762">
      <w:pPr>
        <w:pStyle w:val="ListParagraph"/>
        <w:rPr>
          <w:rFonts w:ascii="Times New Roman" w:hAnsi="Times New Roman" w:cs="Times New Roman"/>
          <w:sz w:val="24"/>
          <w:szCs w:val="24"/>
        </w:rPr>
      </w:pPr>
    </w:p>
    <w:p w14:paraId="74774CC5" w14:textId="77777777" w:rsidR="007B320B" w:rsidRDefault="007B320B" w:rsidP="007B320B">
      <w:pPr>
        <w:pStyle w:val="ListParagraph"/>
        <w:rPr>
          <w:rFonts w:ascii="Times New Roman" w:hAnsi="Times New Roman" w:cs="Times New Roman"/>
          <w:sz w:val="24"/>
          <w:szCs w:val="24"/>
        </w:rPr>
      </w:pPr>
    </w:p>
    <w:p w14:paraId="1FC90466" w14:textId="77777777" w:rsidR="007B320B" w:rsidRDefault="007B320B" w:rsidP="007B320B">
      <w:pPr>
        <w:pStyle w:val="ListParagraph"/>
        <w:rPr>
          <w:rFonts w:ascii="Times New Roman" w:hAnsi="Times New Roman" w:cs="Times New Roman"/>
          <w:sz w:val="24"/>
          <w:szCs w:val="24"/>
        </w:rPr>
      </w:pPr>
    </w:p>
    <w:p w14:paraId="7DBA8701" w14:textId="77777777" w:rsidR="007B320B" w:rsidRDefault="007B320B" w:rsidP="007B320B">
      <w:pPr>
        <w:spacing w:after="0" w:line="240" w:lineRule="auto"/>
        <w:jc w:val="center"/>
        <w:rPr>
          <w:rFonts w:ascii="Times New Roman" w:hAnsi="Times New Roman" w:cs="Times New Roman"/>
          <w:sz w:val="24"/>
          <w:szCs w:val="24"/>
        </w:rPr>
      </w:pPr>
      <w:r w:rsidRPr="007B320B">
        <w:rPr>
          <w:rFonts w:ascii="Times New Roman" w:hAnsi="Times New Roman" w:cs="Times New Roman"/>
          <w:sz w:val="24"/>
          <w:szCs w:val="24"/>
        </w:rPr>
        <w:t>[REMAINDER OF PAGE INTENTIONALLY LEFT BLANK; SIGNATURES NEXT PAGE]</w:t>
      </w:r>
    </w:p>
    <w:p w14:paraId="77DA3C47" w14:textId="77777777" w:rsidR="007B320B" w:rsidRDefault="007B320B">
      <w:pPr>
        <w:rPr>
          <w:rFonts w:ascii="Times New Roman" w:hAnsi="Times New Roman" w:cs="Times New Roman"/>
          <w:sz w:val="24"/>
          <w:szCs w:val="24"/>
        </w:rPr>
      </w:pPr>
      <w:r>
        <w:rPr>
          <w:rFonts w:ascii="Times New Roman" w:hAnsi="Times New Roman" w:cs="Times New Roman"/>
          <w:sz w:val="24"/>
          <w:szCs w:val="24"/>
        </w:rPr>
        <w:br w:type="page"/>
      </w:r>
    </w:p>
    <w:p w14:paraId="0A476702" w14:textId="77777777" w:rsidR="007B320B" w:rsidRPr="007B320B" w:rsidRDefault="007B320B" w:rsidP="007B320B">
      <w:pPr>
        <w:spacing w:after="120" w:line="240" w:lineRule="auto"/>
        <w:jc w:val="center"/>
        <w:rPr>
          <w:rFonts w:ascii="Times New Roman" w:hAnsi="Times New Roman" w:cs="Times New Roman"/>
          <w:b/>
          <w:sz w:val="24"/>
          <w:szCs w:val="24"/>
        </w:rPr>
      </w:pPr>
      <w:r w:rsidRPr="007B320B">
        <w:rPr>
          <w:rFonts w:ascii="Times New Roman" w:hAnsi="Times New Roman" w:cs="Times New Roman"/>
          <w:b/>
          <w:sz w:val="24"/>
          <w:szCs w:val="24"/>
        </w:rPr>
        <w:lastRenderedPageBreak/>
        <w:t>SIGNATURES</w:t>
      </w:r>
    </w:p>
    <w:p w14:paraId="70476AE6" w14:textId="77777777" w:rsidR="007B320B" w:rsidRPr="007B320B" w:rsidRDefault="007B320B" w:rsidP="007B320B">
      <w:pPr>
        <w:spacing w:after="120" w:line="240" w:lineRule="auto"/>
        <w:jc w:val="both"/>
        <w:rPr>
          <w:rFonts w:ascii="Times New Roman" w:hAnsi="Times New Roman" w:cs="Times New Roman"/>
          <w:bCs/>
          <w:sz w:val="24"/>
          <w:szCs w:val="24"/>
        </w:rPr>
      </w:pPr>
      <w:r w:rsidRPr="007B320B">
        <w:rPr>
          <w:rFonts w:ascii="Times New Roman" w:hAnsi="Times New Roman" w:cs="Times New Roman"/>
          <w:bCs/>
          <w:sz w:val="24"/>
          <w:szCs w:val="24"/>
        </w:rPr>
        <w:t xml:space="preserve">The </w:t>
      </w:r>
      <w:r>
        <w:rPr>
          <w:rFonts w:ascii="Times New Roman" w:hAnsi="Times New Roman" w:cs="Times New Roman"/>
          <w:bCs/>
          <w:sz w:val="24"/>
          <w:szCs w:val="24"/>
        </w:rPr>
        <w:t>Participants</w:t>
      </w:r>
      <w:r w:rsidRPr="007B320B">
        <w:rPr>
          <w:rFonts w:ascii="Times New Roman" w:hAnsi="Times New Roman" w:cs="Times New Roman"/>
          <w:bCs/>
          <w:sz w:val="24"/>
          <w:szCs w:val="24"/>
        </w:rPr>
        <w:t xml:space="preserve"> hereto have entered into this MOU as of the day and year set forth below to be effective as of the Effective Date.</w:t>
      </w:r>
    </w:p>
    <w:p w14:paraId="7EDCFC14" w14:textId="77777777" w:rsidR="007B320B" w:rsidRPr="007B320B" w:rsidRDefault="007B320B" w:rsidP="007B320B">
      <w:pPr>
        <w:spacing w:after="120" w:line="240" w:lineRule="auto"/>
        <w:jc w:val="both"/>
        <w:rPr>
          <w:rFonts w:ascii="Times New Roman" w:hAnsi="Times New Roman" w:cs="Times New Roman"/>
          <w:bCs/>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55"/>
        <w:gridCol w:w="720"/>
        <w:gridCol w:w="4675"/>
      </w:tblGrid>
      <w:tr w:rsidR="007B320B" w:rsidRPr="007B320B" w14:paraId="782B3E28" w14:textId="77777777" w:rsidTr="00F712B8">
        <w:tc>
          <w:tcPr>
            <w:tcW w:w="3955" w:type="dxa"/>
          </w:tcPr>
          <w:p w14:paraId="7EBF7549" w14:textId="77777777" w:rsidR="007B320B" w:rsidRPr="007B320B" w:rsidRDefault="007B320B" w:rsidP="007B320B">
            <w:pPr>
              <w:rPr>
                <w:sz w:val="24"/>
                <w:szCs w:val="24"/>
              </w:rPr>
            </w:pPr>
            <w:r w:rsidRPr="007B320B">
              <w:rPr>
                <w:b/>
                <w:sz w:val="24"/>
                <w:szCs w:val="24"/>
              </w:rPr>
              <w:t>AGENCY</w:t>
            </w:r>
            <w:r w:rsidRPr="007B320B">
              <w:rPr>
                <w:sz w:val="24"/>
                <w:szCs w:val="24"/>
              </w:rPr>
              <w:t>:</w:t>
            </w:r>
          </w:p>
          <w:p w14:paraId="120372A0" w14:textId="77777777" w:rsidR="007B320B" w:rsidRPr="007B320B" w:rsidRDefault="007B320B" w:rsidP="007B320B">
            <w:pPr>
              <w:rPr>
                <w:sz w:val="24"/>
                <w:szCs w:val="24"/>
              </w:rPr>
            </w:pPr>
          </w:p>
          <w:p w14:paraId="29511667" w14:textId="77777777" w:rsidR="007B320B" w:rsidRPr="007B320B" w:rsidRDefault="007B320B" w:rsidP="007B320B">
            <w:pPr>
              <w:rPr>
                <w:sz w:val="24"/>
                <w:szCs w:val="24"/>
              </w:rPr>
            </w:pPr>
            <w:r w:rsidRPr="007B320B">
              <w:rPr>
                <w:sz w:val="24"/>
                <w:szCs w:val="24"/>
              </w:rPr>
              <w:t>California Government Operations Agency</w:t>
            </w:r>
          </w:p>
          <w:p w14:paraId="26D542B0" w14:textId="77777777" w:rsidR="007B320B" w:rsidRPr="007B320B" w:rsidRDefault="007B320B" w:rsidP="007B320B">
            <w:pPr>
              <w:rPr>
                <w:sz w:val="24"/>
                <w:szCs w:val="24"/>
              </w:rPr>
            </w:pPr>
          </w:p>
        </w:tc>
        <w:tc>
          <w:tcPr>
            <w:tcW w:w="720" w:type="dxa"/>
            <w:vMerge w:val="restart"/>
          </w:tcPr>
          <w:p w14:paraId="5E6C2889" w14:textId="77777777" w:rsidR="007B320B" w:rsidRPr="007B320B" w:rsidRDefault="007B320B" w:rsidP="007B320B">
            <w:pPr>
              <w:rPr>
                <w:sz w:val="24"/>
                <w:szCs w:val="24"/>
              </w:rPr>
            </w:pPr>
          </w:p>
        </w:tc>
        <w:tc>
          <w:tcPr>
            <w:tcW w:w="4675" w:type="dxa"/>
          </w:tcPr>
          <w:p w14:paraId="765BFE5C" w14:textId="77777777" w:rsidR="007B320B" w:rsidRPr="007B320B" w:rsidRDefault="007B320B" w:rsidP="007B320B">
            <w:pPr>
              <w:rPr>
                <w:b/>
                <w:bCs/>
                <w:sz w:val="24"/>
                <w:szCs w:val="24"/>
              </w:rPr>
            </w:pPr>
            <w:r>
              <w:rPr>
                <w:b/>
                <w:bCs/>
                <w:sz w:val="24"/>
                <w:szCs w:val="24"/>
              </w:rPr>
              <w:t>COUNTY</w:t>
            </w:r>
            <w:r w:rsidRPr="007B320B">
              <w:rPr>
                <w:b/>
                <w:bCs/>
                <w:sz w:val="24"/>
                <w:szCs w:val="24"/>
              </w:rPr>
              <w:t>:</w:t>
            </w:r>
          </w:p>
          <w:p w14:paraId="423A1385" w14:textId="77777777" w:rsidR="007B320B" w:rsidRPr="007B320B" w:rsidRDefault="007B320B" w:rsidP="007B320B">
            <w:pPr>
              <w:rPr>
                <w:sz w:val="24"/>
                <w:szCs w:val="24"/>
              </w:rPr>
            </w:pPr>
          </w:p>
          <w:p w14:paraId="490BB826" w14:textId="77777777" w:rsidR="007B320B" w:rsidRPr="007B320B" w:rsidRDefault="007B320B" w:rsidP="007B320B">
            <w:pPr>
              <w:rPr>
                <w:sz w:val="24"/>
                <w:szCs w:val="24"/>
                <w:u w:val="single"/>
              </w:rPr>
            </w:pPr>
            <w:r>
              <w:rPr>
                <w:sz w:val="24"/>
                <w:szCs w:val="24"/>
              </w:rPr>
              <w:t xml:space="preserve">County of </w:t>
            </w:r>
            <w:r w:rsidRPr="007B320B">
              <w:rPr>
                <w:sz w:val="24"/>
                <w:szCs w:val="24"/>
                <w:highlight w:val="yellow"/>
              </w:rPr>
              <w:t>X</w:t>
            </w:r>
          </w:p>
          <w:p w14:paraId="61A453AF" w14:textId="77777777" w:rsidR="007B320B" w:rsidRPr="007B320B" w:rsidRDefault="007B320B" w:rsidP="007B320B">
            <w:pPr>
              <w:rPr>
                <w:sz w:val="24"/>
                <w:szCs w:val="24"/>
              </w:rPr>
            </w:pPr>
          </w:p>
        </w:tc>
      </w:tr>
      <w:tr w:rsidR="007B320B" w:rsidRPr="007B320B" w14:paraId="5DC9B5AF" w14:textId="77777777" w:rsidTr="00F712B8">
        <w:tc>
          <w:tcPr>
            <w:tcW w:w="3955" w:type="dxa"/>
          </w:tcPr>
          <w:p w14:paraId="2DFC7FB7" w14:textId="77777777" w:rsidR="007B320B" w:rsidRPr="007B320B" w:rsidRDefault="007B320B" w:rsidP="007B320B">
            <w:pPr>
              <w:tabs>
                <w:tab w:val="left" w:pos="450"/>
                <w:tab w:val="left" w:pos="3810"/>
              </w:tabs>
              <w:jc w:val="both"/>
              <w:rPr>
                <w:sz w:val="24"/>
                <w:szCs w:val="24"/>
              </w:rPr>
            </w:pPr>
            <w:r w:rsidRPr="007B320B">
              <w:rPr>
                <w:sz w:val="24"/>
                <w:szCs w:val="24"/>
              </w:rPr>
              <w:t>By:</w:t>
            </w:r>
            <w:r w:rsidRPr="007B320B">
              <w:rPr>
                <w:sz w:val="24"/>
                <w:szCs w:val="24"/>
              </w:rPr>
              <w:tab/>
            </w:r>
            <w:r w:rsidRPr="007B320B">
              <w:rPr>
                <w:sz w:val="24"/>
                <w:szCs w:val="24"/>
                <w:u w:val="single"/>
              </w:rPr>
              <w:tab/>
            </w:r>
          </w:p>
        </w:tc>
        <w:tc>
          <w:tcPr>
            <w:tcW w:w="720" w:type="dxa"/>
            <w:vMerge/>
          </w:tcPr>
          <w:p w14:paraId="4ABC5AA2" w14:textId="77777777" w:rsidR="007B320B" w:rsidRPr="007B320B" w:rsidRDefault="007B320B" w:rsidP="007B320B">
            <w:pPr>
              <w:jc w:val="both"/>
              <w:rPr>
                <w:sz w:val="24"/>
                <w:szCs w:val="24"/>
              </w:rPr>
            </w:pPr>
          </w:p>
        </w:tc>
        <w:tc>
          <w:tcPr>
            <w:tcW w:w="4675" w:type="dxa"/>
          </w:tcPr>
          <w:p w14:paraId="36EDD9CF" w14:textId="77777777" w:rsidR="007B320B" w:rsidRPr="007B320B" w:rsidRDefault="007B320B" w:rsidP="007B320B">
            <w:pPr>
              <w:tabs>
                <w:tab w:val="left" w:pos="450"/>
                <w:tab w:val="left" w:pos="4350"/>
              </w:tabs>
              <w:jc w:val="both"/>
              <w:rPr>
                <w:sz w:val="24"/>
                <w:szCs w:val="24"/>
              </w:rPr>
            </w:pPr>
            <w:r w:rsidRPr="007B320B">
              <w:rPr>
                <w:sz w:val="24"/>
                <w:szCs w:val="24"/>
              </w:rPr>
              <w:t>By:</w:t>
            </w:r>
            <w:r w:rsidRPr="007B320B">
              <w:rPr>
                <w:sz w:val="24"/>
                <w:szCs w:val="24"/>
              </w:rPr>
              <w:tab/>
            </w:r>
            <w:r w:rsidRPr="007B320B">
              <w:rPr>
                <w:sz w:val="24"/>
                <w:szCs w:val="24"/>
                <w:u w:val="single"/>
              </w:rPr>
              <w:tab/>
            </w:r>
          </w:p>
        </w:tc>
      </w:tr>
      <w:tr w:rsidR="007B320B" w:rsidRPr="007B320B" w14:paraId="6182D2FA" w14:textId="77777777" w:rsidTr="00817166">
        <w:trPr>
          <w:trHeight w:val="297"/>
        </w:trPr>
        <w:tc>
          <w:tcPr>
            <w:tcW w:w="3955" w:type="dxa"/>
          </w:tcPr>
          <w:p w14:paraId="1E4BF276" w14:textId="77777777" w:rsidR="007B320B" w:rsidRPr="007B320B" w:rsidRDefault="007B320B" w:rsidP="007B320B">
            <w:pPr>
              <w:tabs>
                <w:tab w:val="left" w:pos="450"/>
                <w:tab w:val="left" w:pos="3810"/>
              </w:tabs>
              <w:jc w:val="both"/>
              <w:rPr>
                <w:sz w:val="24"/>
                <w:szCs w:val="24"/>
              </w:rPr>
            </w:pPr>
          </w:p>
        </w:tc>
        <w:tc>
          <w:tcPr>
            <w:tcW w:w="720" w:type="dxa"/>
            <w:vMerge/>
          </w:tcPr>
          <w:p w14:paraId="62A16451" w14:textId="77777777" w:rsidR="007B320B" w:rsidRPr="007B320B" w:rsidRDefault="007B320B" w:rsidP="007B320B">
            <w:pPr>
              <w:jc w:val="both"/>
              <w:rPr>
                <w:sz w:val="24"/>
                <w:szCs w:val="24"/>
              </w:rPr>
            </w:pPr>
          </w:p>
        </w:tc>
        <w:tc>
          <w:tcPr>
            <w:tcW w:w="4675" w:type="dxa"/>
          </w:tcPr>
          <w:p w14:paraId="64927441" w14:textId="77777777" w:rsidR="007B320B" w:rsidRPr="007B320B" w:rsidRDefault="007B320B" w:rsidP="007B320B">
            <w:pPr>
              <w:tabs>
                <w:tab w:val="left" w:pos="450"/>
                <w:tab w:val="left" w:pos="4350"/>
              </w:tabs>
              <w:jc w:val="both"/>
              <w:rPr>
                <w:sz w:val="24"/>
                <w:szCs w:val="24"/>
              </w:rPr>
            </w:pPr>
          </w:p>
        </w:tc>
      </w:tr>
      <w:tr w:rsidR="007B320B" w:rsidRPr="007B320B" w14:paraId="3D9929E9" w14:textId="77777777" w:rsidTr="00F712B8">
        <w:tc>
          <w:tcPr>
            <w:tcW w:w="3955" w:type="dxa"/>
          </w:tcPr>
          <w:p w14:paraId="72E4BA34" w14:textId="10A0F2B0" w:rsidR="007B320B" w:rsidRPr="007B320B" w:rsidRDefault="007B320B" w:rsidP="007B320B">
            <w:pPr>
              <w:tabs>
                <w:tab w:val="left" w:pos="1440"/>
                <w:tab w:val="left" w:pos="3780"/>
              </w:tabs>
              <w:jc w:val="both"/>
              <w:rPr>
                <w:sz w:val="24"/>
                <w:szCs w:val="24"/>
              </w:rPr>
            </w:pPr>
            <w:r w:rsidRPr="007B320B">
              <w:rPr>
                <w:sz w:val="24"/>
                <w:szCs w:val="24"/>
              </w:rPr>
              <w:t xml:space="preserve">Printed Name: </w:t>
            </w:r>
            <w:r w:rsidR="00843447">
              <w:rPr>
                <w:sz w:val="24"/>
                <w:szCs w:val="24"/>
              </w:rPr>
              <w:t>Justyn Howard</w:t>
            </w:r>
          </w:p>
        </w:tc>
        <w:tc>
          <w:tcPr>
            <w:tcW w:w="720" w:type="dxa"/>
            <w:vMerge/>
          </w:tcPr>
          <w:p w14:paraId="4BC8409F" w14:textId="77777777" w:rsidR="007B320B" w:rsidRPr="007B320B" w:rsidRDefault="007B320B" w:rsidP="007B320B">
            <w:pPr>
              <w:jc w:val="both"/>
              <w:rPr>
                <w:sz w:val="24"/>
                <w:szCs w:val="24"/>
              </w:rPr>
            </w:pPr>
          </w:p>
        </w:tc>
        <w:tc>
          <w:tcPr>
            <w:tcW w:w="4675" w:type="dxa"/>
          </w:tcPr>
          <w:p w14:paraId="5C63E49C" w14:textId="77777777" w:rsidR="007B320B" w:rsidRDefault="007B320B" w:rsidP="007B320B">
            <w:pPr>
              <w:tabs>
                <w:tab w:val="left" w:pos="1440"/>
                <w:tab w:val="left" w:pos="4320"/>
              </w:tabs>
              <w:jc w:val="both"/>
              <w:rPr>
                <w:sz w:val="24"/>
                <w:szCs w:val="24"/>
              </w:rPr>
            </w:pPr>
            <w:r w:rsidRPr="007B320B">
              <w:rPr>
                <w:sz w:val="24"/>
                <w:szCs w:val="24"/>
              </w:rPr>
              <w:t>Printed Name:</w:t>
            </w:r>
            <w:r w:rsidRPr="007B320B">
              <w:rPr>
                <w:sz w:val="24"/>
                <w:szCs w:val="24"/>
              </w:rPr>
              <w:tab/>
            </w:r>
          </w:p>
          <w:p w14:paraId="7F460E22" w14:textId="77777777" w:rsidR="007B320B" w:rsidRPr="007B320B" w:rsidRDefault="007B320B" w:rsidP="007B320B">
            <w:pPr>
              <w:tabs>
                <w:tab w:val="left" w:pos="1440"/>
                <w:tab w:val="left" w:pos="4320"/>
              </w:tabs>
              <w:jc w:val="both"/>
              <w:rPr>
                <w:sz w:val="24"/>
                <w:szCs w:val="24"/>
              </w:rPr>
            </w:pPr>
          </w:p>
        </w:tc>
      </w:tr>
      <w:tr w:rsidR="007B320B" w:rsidRPr="007B320B" w14:paraId="7F27AFF9" w14:textId="77777777" w:rsidTr="00F712B8">
        <w:tc>
          <w:tcPr>
            <w:tcW w:w="3955" w:type="dxa"/>
          </w:tcPr>
          <w:p w14:paraId="37E9975A" w14:textId="1480BF38" w:rsidR="007B320B" w:rsidRPr="007B320B" w:rsidRDefault="007B320B" w:rsidP="007B320B">
            <w:pPr>
              <w:tabs>
                <w:tab w:val="left" w:pos="630"/>
                <w:tab w:val="left" w:pos="3780"/>
              </w:tabs>
              <w:ind w:left="630" w:hanging="630"/>
              <w:jc w:val="both"/>
              <w:rPr>
                <w:sz w:val="24"/>
                <w:szCs w:val="24"/>
              </w:rPr>
            </w:pPr>
            <w:r w:rsidRPr="007B320B">
              <w:rPr>
                <w:sz w:val="24"/>
                <w:szCs w:val="24"/>
              </w:rPr>
              <w:t>Title:</w:t>
            </w:r>
            <w:r w:rsidRPr="007B320B">
              <w:rPr>
                <w:sz w:val="24"/>
                <w:szCs w:val="24"/>
              </w:rPr>
              <w:tab/>
            </w:r>
            <w:r w:rsidR="00843447">
              <w:rPr>
                <w:sz w:val="24"/>
                <w:szCs w:val="24"/>
              </w:rPr>
              <w:t>Deputy Secretary, Fiscal Policy and Administration</w:t>
            </w:r>
          </w:p>
          <w:p w14:paraId="17602B05" w14:textId="77777777" w:rsidR="007B320B" w:rsidRPr="007B320B" w:rsidRDefault="007B320B" w:rsidP="007B320B">
            <w:pPr>
              <w:tabs>
                <w:tab w:val="left" w:pos="630"/>
                <w:tab w:val="left" w:pos="3780"/>
              </w:tabs>
              <w:jc w:val="both"/>
              <w:rPr>
                <w:sz w:val="24"/>
                <w:szCs w:val="24"/>
                <w:u w:val="single"/>
              </w:rPr>
            </w:pPr>
          </w:p>
        </w:tc>
        <w:tc>
          <w:tcPr>
            <w:tcW w:w="720" w:type="dxa"/>
            <w:vMerge/>
          </w:tcPr>
          <w:p w14:paraId="5F5F11B1" w14:textId="77777777" w:rsidR="007B320B" w:rsidRPr="007B320B" w:rsidRDefault="007B320B" w:rsidP="007B320B">
            <w:pPr>
              <w:jc w:val="both"/>
              <w:rPr>
                <w:sz w:val="24"/>
                <w:szCs w:val="24"/>
              </w:rPr>
            </w:pPr>
          </w:p>
        </w:tc>
        <w:tc>
          <w:tcPr>
            <w:tcW w:w="4675" w:type="dxa"/>
          </w:tcPr>
          <w:p w14:paraId="5D3699F3" w14:textId="77777777" w:rsidR="007B320B" w:rsidRDefault="007B320B" w:rsidP="007B320B">
            <w:pPr>
              <w:tabs>
                <w:tab w:val="left" w:pos="630"/>
                <w:tab w:val="left" w:pos="4320"/>
              </w:tabs>
              <w:ind w:left="630" w:hanging="630"/>
              <w:rPr>
                <w:sz w:val="24"/>
                <w:szCs w:val="24"/>
              </w:rPr>
            </w:pPr>
            <w:r w:rsidRPr="007B320B">
              <w:rPr>
                <w:sz w:val="24"/>
                <w:szCs w:val="24"/>
              </w:rPr>
              <w:t>Title:</w:t>
            </w:r>
            <w:r w:rsidRPr="007B320B">
              <w:rPr>
                <w:sz w:val="24"/>
                <w:szCs w:val="24"/>
              </w:rPr>
              <w:tab/>
            </w:r>
          </w:p>
          <w:p w14:paraId="12BCF9A3" w14:textId="77777777" w:rsidR="007B320B" w:rsidRPr="007B320B" w:rsidRDefault="007B320B" w:rsidP="007B320B">
            <w:pPr>
              <w:tabs>
                <w:tab w:val="left" w:pos="630"/>
                <w:tab w:val="left" w:pos="4320"/>
              </w:tabs>
              <w:ind w:left="630" w:hanging="630"/>
              <w:rPr>
                <w:sz w:val="24"/>
                <w:szCs w:val="24"/>
                <w:u w:val="single"/>
              </w:rPr>
            </w:pPr>
          </w:p>
          <w:p w14:paraId="76C1AD71" w14:textId="77777777" w:rsidR="007B320B" w:rsidRPr="007B320B" w:rsidRDefault="007B320B" w:rsidP="007B320B">
            <w:pPr>
              <w:tabs>
                <w:tab w:val="left" w:pos="630"/>
                <w:tab w:val="left" w:pos="4320"/>
              </w:tabs>
              <w:jc w:val="both"/>
              <w:rPr>
                <w:sz w:val="24"/>
                <w:szCs w:val="24"/>
              </w:rPr>
            </w:pPr>
          </w:p>
        </w:tc>
      </w:tr>
      <w:tr w:rsidR="007B320B" w:rsidRPr="007B320B" w14:paraId="4003194E" w14:textId="77777777" w:rsidTr="00F712B8">
        <w:trPr>
          <w:trHeight w:val="80"/>
        </w:trPr>
        <w:tc>
          <w:tcPr>
            <w:tcW w:w="3955" w:type="dxa"/>
          </w:tcPr>
          <w:p w14:paraId="3096E143" w14:textId="77777777" w:rsidR="007B320B" w:rsidRPr="007B320B" w:rsidRDefault="007B320B" w:rsidP="007B320B">
            <w:pPr>
              <w:tabs>
                <w:tab w:val="left" w:pos="630"/>
                <w:tab w:val="left" w:pos="3780"/>
              </w:tabs>
              <w:jc w:val="both"/>
              <w:rPr>
                <w:sz w:val="24"/>
                <w:szCs w:val="24"/>
              </w:rPr>
            </w:pPr>
            <w:r w:rsidRPr="007B320B">
              <w:rPr>
                <w:sz w:val="24"/>
                <w:szCs w:val="24"/>
              </w:rPr>
              <w:t>Date:</w:t>
            </w:r>
            <w:r w:rsidRPr="007B320B">
              <w:rPr>
                <w:sz w:val="24"/>
                <w:szCs w:val="24"/>
              </w:rPr>
              <w:tab/>
            </w:r>
            <w:r w:rsidRPr="007B320B">
              <w:rPr>
                <w:sz w:val="24"/>
                <w:szCs w:val="24"/>
                <w:u w:val="single"/>
              </w:rPr>
              <w:tab/>
            </w:r>
          </w:p>
        </w:tc>
        <w:tc>
          <w:tcPr>
            <w:tcW w:w="720" w:type="dxa"/>
            <w:vMerge/>
          </w:tcPr>
          <w:p w14:paraId="274CA048" w14:textId="77777777" w:rsidR="007B320B" w:rsidRPr="007B320B" w:rsidRDefault="007B320B" w:rsidP="007B320B">
            <w:pPr>
              <w:jc w:val="both"/>
              <w:rPr>
                <w:sz w:val="24"/>
                <w:szCs w:val="24"/>
              </w:rPr>
            </w:pPr>
          </w:p>
        </w:tc>
        <w:tc>
          <w:tcPr>
            <w:tcW w:w="4675" w:type="dxa"/>
          </w:tcPr>
          <w:p w14:paraId="41ADB4EF" w14:textId="77777777" w:rsidR="007B320B" w:rsidRPr="007B320B" w:rsidRDefault="007B320B" w:rsidP="007B320B">
            <w:pPr>
              <w:tabs>
                <w:tab w:val="left" w:pos="630"/>
                <w:tab w:val="left" w:pos="4320"/>
              </w:tabs>
              <w:jc w:val="both"/>
              <w:rPr>
                <w:sz w:val="24"/>
                <w:szCs w:val="24"/>
              </w:rPr>
            </w:pPr>
            <w:r w:rsidRPr="007B320B">
              <w:rPr>
                <w:sz w:val="24"/>
                <w:szCs w:val="24"/>
              </w:rPr>
              <w:t>Date:</w:t>
            </w:r>
            <w:r w:rsidRPr="007B320B">
              <w:rPr>
                <w:sz w:val="24"/>
                <w:szCs w:val="24"/>
              </w:rPr>
              <w:tab/>
            </w:r>
            <w:r w:rsidRPr="007B320B">
              <w:rPr>
                <w:sz w:val="24"/>
                <w:szCs w:val="24"/>
                <w:u w:val="single"/>
              </w:rPr>
              <w:tab/>
            </w:r>
          </w:p>
        </w:tc>
      </w:tr>
    </w:tbl>
    <w:p w14:paraId="51EE8F11" w14:textId="77777777" w:rsidR="007B320B" w:rsidRDefault="007B320B" w:rsidP="007B320B">
      <w:pPr>
        <w:spacing w:after="0" w:line="240" w:lineRule="auto"/>
        <w:rPr>
          <w:rFonts w:ascii="Times New Roman" w:hAnsi="Times New Roman" w:cs="Times New Roman"/>
          <w:sz w:val="24"/>
          <w:szCs w:val="24"/>
        </w:rPr>
      </w:pPr>
    </w:p>
    <w:p w14:paraId="778B56C5" w14:textId="77777777" w:rsidR="001A4BCA" w:rsidRDefault="001A4BCA" w:rsidP="007B320B">
      <w:pPr>
        <w:spacing w:after="0" w:line="240" w:lineRule="auto"/>
        <w:rPr>
          <w:rFonts w:ascii="Times New Roman" w:hAnsi="Times New Roman" w:cs="Times New Roman"/>
          <w:sz w:val="24"/>
          <w:szCs w:val="24"/>
        </w:rPr>
      </w:pPr>
    </w:p>
    <w:sectPr w:rsidR="001A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06B"/>
    <w:multiLevelType w:val="hybridMultilevel"/>
    <w:tmpl w:val="F8520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93CE9"/>
    <w:multiLevelType w:val="hybridMultilevel"/>
    <w:tmpl w:val="DC1C9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C6C1E"/>
    <w:multiLevelType w:val="hybridMultilevel"/>
    <w:tmpl w:val="21040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7730B"/>
    <w:multiLevelType w:val="hybridMultilevel"/>
    <w:tmpl w:val="C7C44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C793A"/>
    <w:multiLevelType w:val="hybridMultilevel"/>
    <w:tmpl w:val="11A4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B41DA"/>
    <w:multiLevelType w:val="hybridMultilevel"/>
    <w:tmpl w:val="375072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B0C"/>
    <w:rsid w:val="00013274"/>
    <w:rsid w:val="000A5B5A"/>
    <w:rsid w:val="000B1A07"/>
    <w:rsid w:val="001061C6"/>
    <w:rsid w:val="00125535"/>
    <w:rsid w:val="00147384"/>
    <w:rsid w:val="00177F16"/>
    <w:rsid w:val="001811F9"/>
    <w:rsid w:val="001A4BCA"/>
    <w:rsid w:val="001C151D"/>
    <w:rsid w:val="001C665F"/>
    <w:rsid w:val="001D73CB"/>
    <w:rsid w:val="00225F3C"/>
    <w:rsid w:val="00233E28"/>
    <w:rsid w:val="0027008D"/>
    <w:rsid w:val="002D6495"/>
    <w:rsid w:val="002E5A98"/>
    <w:rsid w:val="00301C4C"/>
    <w:rsid w:val="003339C8"/>
    <w:rsid w:val="0034052E"/>
    <w:rsid w:val="00351103"/>
    <w:rsid w:val="003668BD"/>
    <w:rsid w:val="003701AC"/>
    <w:rsid w:val="003D4226"/>
    <w:rsid w:val="003F0824"/>
    <w:rsid w:val="00406FAC"/>
    <w:rsid w:val="005226AA"/>
    <w:rsid w:val="005A69E7"/>
    <w:rsid w:val="006156FE"/>
    <w:rsid w:val="00646D46"/>
    <w:rsid w:val="00686050"/>
    <w:rsid w:val="00694C83"/>
    <w:rsid w:val="006E7EE6"/>
    <w:rsid w:val="0070632D"/>
    <w:rsid w:val="007A0C5F"/>
    <w:rsid w:val="007B320B"/>
    <w:rsid w:val="008069F6"/>
    <w:rsid w:val="00817166"/>
    <w:rsid w:val="00843447"/>
    <w:rsid w:val="00907AE2"/>
    <w:rsid w:val="009E321C"/>
    <w:rsid w:val="009F55CB"/>
    <w:rsid w:val="00A1263C"/>
    <w:rsid w:val="00A27029"/>
    <w:rsid w:val="00A443F8"/>
    <w:rsid w:val="00A52DC5"/>
    <w:rsid w:val="00A83A81"/>
    <w:rsid w:val="00AF2B5E"/>
    <w:rsid w:val="00B101E8"/>
    <w:rsid w:val="00B159CA"/>
    <w:rsid w:val="00C11D24"/>
    <w:rsid w:val="00C17455"/>
    <w:rsid w:val="00C40712"/>
    <w:rsid w:val="00C661C4"/>
    <w:rsid w:val="00C950BB"/>
    <w:rsid w:val="00CB44CA"/>
    <w:rsid w:val="00CC0BF3"/>
    <w:rsid w:val="00CD6D48"/>
    <w:rsid w:val="00CD7A20"/>
    <w:rsid w:val="00CF72F9"/>
    <w:rsid w:val="00D53CAA"/>
    <w:rsid w:val="00D707F1"/>
    <w:rsid w:val="00D734D3"/>
    <w:rsid w:val="00D757D2"/>
    <w:rsid w:val="00D81890"/>
    <w:rsid w:val="00D8545E"/>
    <w:rsid w:val="00D93B0C"/>
    <w:rsid w:val="00DB7AD1"/>
    <w:rsid w:val="00E15E48"/>
    <w:rsid w:val="00EB3718"/>
    <w:rsid w:val="00ED0363"/>
    <w:rsid w:val="00F0555F"/>
    <w:rsid w:val="00F479F3"/>
    <w:rsid w:val="00F711CE"/>
    <w:rsid w:val="00F84762"/>
    <w:rsid w:val="00FB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E4A1"/>
  <w15:docId w15:val="{62A0825D-DF21-4FEA-8638-D598BE59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1E8"/>
    <w:pPr>
      <w:spacing w:after="0" w:line="240" w:lineRule="auto"/>
    </w:pPr>
    <w:rPr>
      <w:sz w:val="24"/>
      <w:szCs w:val="24"/>
    </w:rPr>
  </w:style>
  <w:style w:type="table" w:styleId="TableGrid">
    <w:name w:val="Table Grid"/>
    <w:basedOn w:val="TableNormal"/>
    <w:uiPriority w:val="59"/>
    <w:rsid w:val="007B320B"/>
    <w:pPr>
      <w:spacing w:after="0" w:line="240" w:lineRule="auto"/>
    </w:pPr>
    <w:rPr>
      <w:rFonts w:eastAsiaTheme="minorEastAsia"/>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20B"/>
    <w:pPr>
      <w:ind w:left="720"/>
      <w:contextualSpacing/>
    </w:pPr>
  </w:style>
  <w:style w:type="table" w:customStyle="1" w:styleId="TableGrid1">
    <w:name w:val="Table Grid1"/>
    <w:basedOn w:val="TableNormal"/>
    <w:next w:val="TableGrid"/>
    <w:uiPriority w:val="39"/>
    <w:rsid w:val="007B32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5875"/>
    <w:rPr>
      <w:sz w:val="16"/>
      <w:szCs w:val="16"/>
    </w:rPr>
  </w:style>
  <w:style w:type="paragraph" w:styleId="CommentText">
    <w:name w:val="annotation text"/>
    <w:basedOn w:val="Normal"/>
    <w:link w:val="CommentTextChar"/>
    <w:uiPriority w:val="99"/>
    <w:semiHidden/>
    <w:unhideWhenUsed/>
    <w:rsid w:val="00FB5875"/>
    <w:pPr>
      <w:spacing w:line="240" w:lineRule="auto"/>
    </w:pPr>
    <w:rPr>
      <w:sz w:val="20"/>
      <w:szCs w:val="20"/>
    </w:rPr>
  </w:style>
  <w:style w:type="character" w:customStyle="1" w:styleId="CommentTextChar">
    <w:name w:val="Comment Text Char"/>
    <w:basedOn w:val="DefaultParagraphFont"/>
    <w:link w:val="CommentText"/>
    <w:uiPriority w:val="99"/>
    <w:semiHidden/>
    <w:rsid w:val="00FB5875"/>
    <w:rPr>
      <w:sz w:val="20"/>
      <w:szCs w:val="20"/>
    </w:rPr>
  </w:style>
  <w:style w:type="paragraph" w:styleId="CommentSubject">
    <w:name w:val="annotation subject"/>
    <w:basedOn w:val="CommentText"/>
    <w:next w:val="CommentText"/>
    <w:link w:val="CommentSubjectChar"/>
    <w:uiPriority w:val="99"/>
    <w:semiHidden/>
    <w:unhideWhenUsed/>
    <w:rsid w:val="00FB5875"/>
    <w:rPr>
      <w:b/>
      <w:bCs/>
    </w:rPr>
  </w:style>
  <w:style w:type="character" w:customStyle="1" w:styleId="CommentSubjectChar">
    <w:name w:val="Comment Subject Char"/>
    <w:basedOn w:val="CommentTextChar"/>
    <w:link w:val="CommentSubject"/>
    <w:uiPriority w:val="99"/>
    <w:semiHidden/>
    <w:rsid w:val="00FB5875"/>
    <w:rPr>
      <w:b/>
      <w:bCs/>
      <w:sz w:val="20"/>
      <w:szCs w:val="20"/>
    </w:rPr>
  </w:style>
  <w:style w:type="paragraph" w:styleId="BalloonText">
    <w:name w:val="Balloon Text"/>
    <w:basedOn w:val="Normal"/>
    <w:link w:val="BalloonTextChar"/>
    <w:uiPriority w:val="99"/>
    <w:semiHidden/>
    <w:unhideWhenUsed/>
    <w:rsid w:val="00FB5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BFEC654FFCB4A8FC19D5512A76E42" ma:contentTypeVersion="9" ma:contentTypeDescription="Create a new document." ma:contentTypeScope="" ma:versionID="b32fa4fd9c3e789fadcc38622e0741f3">
  <xsd:schema xmlns:xsd="http://www.w3.org/2001/XMLSchema" xmlns:xs="http://www.w3.org/2001/XMLSchema" xmlns:p="http://schemas.microsoft.com/office/2006/metadata/properties" xmlns:ns1="http://schemas.microsoft.com/sharepoint/v3" xmlns:ns3="e1bc9e19-a848-4972-9295-918723d50269" targetNamespace="http://schemas.microsoft.com/office/2006/metadata/properties" ma:root="true" ma:fieldsID="98b0c7f2e717c9c89f177bd8be075faa" ns1:_="" ns3:_="">
    <xsd:import namespace="http://schemas.microsoft.com/sharepoint/v3"/>
    <xsd:import namespace="e1bc9e19-a848-4972-9295-918723d5026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c9e19-a848-4972-9295-918723d50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43A1F-311E-4B8A-BC1F-DBA21A9432D8}">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e1bc9e19-a848-4972-9295-918723d50269"/>
  </ds:schemaRefs>
</ds:datastoreItem>
</file>

<file path=customXml/itemProps2.xml><?xml version="1.0" encoding="utf-8"?>
<ds:datastoreItem xmlns:ds="http://schemas.openxmlformats.org/officeDocument/2006/customXml" ds:itemID="{A97C82C6-386B-4B50-AD9D-7BAD8C9A1221}">
  <ds:schemaRefs>
    <ds:schemaRef ds:uri="http://schemas.microsoft.com/sharepoint/v3/contenttype/forms"/>
  </ds:schemaRefs>
</ds:datastoreItem>
</file>

<file path=customXml/itemProps3.xml><?xml version="1.0" encoding="utf-8"?>
<ds:datastoreItem xmlns:ds="http://schemas.openxmlformats.org/officeDocument/2006/customXml" ds:itemID="{57C68AFD-CF42-4FD3-8258-5C5C0FDB4C73}">
  <ds:schemaRefs>
    <ds:schemaRef ds:uri="http://schemas.microsoft.com/office/2006/metadata/properties"/>
    <ds:schemaRef ds:uri="http://www.w3.org/2000/xmlns/"/>
    <ds:schemaRef ds:uri="http://schemas.microsoft.com/sharepoint/v3"/>
    <ds:schemaRef ds:uri="http://www.w3.org/2001/XMLSchema-instance"/>
  </ds:schemaRefs>
</ds:datastoreItem>
</file>

<file path=customXml/itemProps4.xml><?xml version="1.0" encoding="utf-8"?>
<ds:datastoreItem xmlns:ds="http://schemas.openxmlformats.org/officeDocument/2006/customXml" ds:itemID="{69E562DE-4271-469B-A653-30154C79D9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Ravel, Gabriel@GOVOPS</dc:creator>
  <cp:lastModifiedBy>Graham Knaus</cp:lastModifiedBy>
  <cp:revision>2</cp:revision>
  <dcterms:created xsi:type="dcterms:W3CDTF">2021-03-17T01:13:00Z</dcterms:created>
  <dcterms:modified xsi:type="dcterms:W3CDTF">2021-03-17T01:13:00Z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0x010100E4BBFEC654FFCB4A8FC19D5512A76E42</vt:lpwstr>
  </property>
</Properties>
</file>