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27F9" w14:textId="7CAFD01F" w:rsidR="00A21184" w:rsidRPr="00694E86" w:rsidRDefault="00A21184" w:rsidP="00A9119A">
      <w:pPr>
        <w:pStyle w:val="NoSpacing"/>
        <w:rPr>
          <w:rFonts w:ascii="Century Gothic" w:hAnsi="Century Gothic" w:cs="Arial"/>
          <w:color w:val="000000" w:themeColor="text1"/>
          <w:sz w:val="20"/>
          <w:szCs w:val="20"/>
        </w:rPr>
      </w:pP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fldChar w:fldCharType="begin"/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instrText xml:space="preserve"> DATE \@ "MMMM d, yyyy" </w:instrText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fldChar w:fldCharType="separate"/>
      </w:r>
      <w:r w:rsidRPr="00694E86">
        <w:rPr>
          <w:rFonts w:ascii="Century Gothic" w:hAnsi="Century Gothic" w:cs="Arial"/>
          <w:noProof/>
          <w:color w:val="000000" w:themeColor="text1"/>
          <w:sz w:val="20"/>
          <w:szCs w:val="20"/>
        </w:rPr>
        <w:t>July 31, 2025</w:t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fldChar w:fldCharType="end"/>
      </w:r>
    </w:p>
    <w:p w14:paraId="75A5717E" w14:textId="77777777" w:rsidR="00A21184" w:rsidRPr="00694E86" w:rsidRDefault="00A21184" w:rsidP="00A9119A">
      <w:pPr>
        <w:pStyle w:val="NoSpacing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B4DDCBF" w14:textId="209E5812" w:rsidR="00DB4B7F" w:rsidRPr="00694E86" w:rsidRDefault="00DB4B7F" w:rsidP="00A9119A">
      <w:pPr>
        <w:pStyle w:val="NoSpacing"/>
        <w:rPr>
          <w:rFonts w:ascii="Century Gothic" w:hAnsi="Century Gothic" w:cs="Arial"/>
          <w:color w:val="000000" w:themeColor="text1"/>
          <w:sz w:val="20"/>
          <w:szCs w:val="20"/>
        </w:rPr>
      </w:pP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 xml:space="preserve">The Honorable </w:t>
      </w:r>
      <w:r w:rsidR="00A21184" w:rsidRPr="00694E86">
        <w:rPr>
          <w:rFonts w:ascii="Century Gothic" w:hAnsi="Century Gothic" w:cs="Arial"/>
          <w:color w:val="000000" w:themeColor="text1"/>
          <w:sz w:val="20"/>
          <w:szCs w:val="20"/>
          <w:highlight w:val="yellow"/>
        </w:rPr>
        <w:t>NAME</w:t>
      </w:r>
      <w:r w:rsidR="00A21184"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="00A21184"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</w:p>
    <w:p w14:paraId="2A979244" w14:textId="143B7F05" w:rsidR="00DB4B7F" w:rsidRPr="00694E86" w:rsidRDefault="00A21184" w:rsidP="00A9119A">
      <w:pPr>
        <w:pStyle w:val="NoSpacing"/>
        <w:rPr>
          <w:rFonts w:ascii="Century Gothic" w:hAnsi="Century Gothic" w:cs="Arial"/>
          <w:color w:val="000000" w:themeColor="text1"/>
          <w:sz w:val="20"/>
          <w:szCs w:val="20"/>
        </w:rPr>
      </w:pPr>
      <w:r w:rsidRPr="00694E86">
        <w:rPr>
          <w:rFonts w:ascii="Century Gothic" w:hAnsi="Century Gothic" w:cs="Arial"/>
          <w:color w:val="000000" w:themeColor="text1"/>
          <w:sz w:val="20"/>
          <w:szCs w:val="20"/>
          <w:highlight w:val="yellow"/>
        </w:rPr>
        <w:t>ADDRESS</w:t>
      </w:r>
      <w:r w:rsidR="00DB4B7F"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="00DB4B7F"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="00DB4B7F"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</w:p>
    <w:p w14:paraId="36135AE5" w14:textId="5CE1FA6F" w:rsidR="00DB4B7F" w:rsidRPr="00694E86" w:rsidRDefault="00DB4B7F" w:rsidP="00A9119A">
      <w:pPr>
        <w:pStyle w:val="NoSpacing"/>
        <w:rPr>
          <w:rFonts w:ascii="Century Gothic" w:hAnsi="Century Gothic" w:cs="Arial"/>
          <w:color w:val="000000" w:themeColor="text1"/>
          <w:sz w:val="20"/>
          <w:szCs w:val="20"/>
        </w:rPr>
        <w:sectPr w:rsidR="00DB4B7F" w:rsidRPr="00694E8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>Sacramento, CA 95814</w:t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  <w:r w:rsidRPr="00694E86">
        <w:rPr>
          <w:rFonts w:ascii="Century Gothic" w:hAnsi="Century Gothic" w:cs="Arial"/>
          <w:color w:val="000000" w:themeColor="text1"/>
          <w:sz w:val="20"/>
          <w:szCs w:val="20"/>
        </w:rPr>
        <w:tab/>
      </w:r>
    </w:p>
    <w:p w14:paraId="657F0B25" w14:textId="77777777" w:rsidR="00AB03B4" w:rsidRPr="00694E86" w:rsidRDefault="00AB03B4" w:rsidP="00A36F4D">
      <w:pPr>
        <w:rPr>
          <w:rFonts w:ascii="Century Gothic" w:hAnsi="Century Gothic" w:cs="Arial"/>
          <w:sz w:val="20"/>
          <w:szCs w:val="20"/>
        </w:rPr>
      </w:pPr>
    </w:p>
    <w:p w14:paraId="7FC21D59" w14:textId="14FEFA70" w:rsidR="00A9119A" w:rsidRPr="00694E86" w:rsidRDefault="00A9119A" w:rsidP="00DB4B7F">
      <w:pPr>
        <w:pStyle w:val="NoSpacing"/>
        <w:ind w:left="720" w:hanging="720"/>
        <w:rPr>
          <w:rFonts w:ascii="Century Gothic" w:hAnsi="Century Gothic" w:cs="Arial"/>
          <w:b/>
          <w:bCs/>
          <w:sz w:val="20"/>
          <w:szCs w:val="20"/>
        </w:rPr>
      </w:pPr>
      <w:r w:rsidRPr="00694E86">
        <w:rPr>
          <w:rFonts w:ascii="Century Gothic" w:hAnsi="Century Gothic" w:cs="Arial"/>
          <w:b/>
          <w:bCs/>
          <w:sz w:val="20"/>
          <w:szCs w:val="20"/>
        </w:rPr>
        <w:t>RE:</w:t>
      </w:r>
      <w:r w:rsidR="00694E86" w:rsidRPr="00694E86">
        <w:rPr>
          <w:rFonts w:ascii="Century Gothic" w:hAnsi="Century Gothic" w:cs="Arial"/>
          <w:b/>
          <w:bCs/>
          <w:sz w:val="20"/>
          <w:szCs w:val="20"/>
        </w:rPr>
        <w:tab/>
      </w:r>
      <w:r w:rsidRPr="00694E86">
        <w:rPr>
          <w:rFonts w:ascii="Century Gothic" w:hAnsi="Century Gothic" w:cs="Arial"/>
          <w:b/>
          <w:bCs/>
          <w:sz w:val="20"/>
          <w:szCs w:val="20"/>
        </w:rPr>
        <w:t>Support Cap</w:t>
      </w:r>
      <w:r w:rsidR="00557D03">
        <w:rPr>
          <w:rFonts w:ascii="Century Gothic" w:hAnsi="Century Gothic" w:cs="Arial"/>
          <w:b/>
          <w:bCs/>
          <w:sz w:val="20"/>
          <w:szCs w:val="20"/>
        </w:rPr>
        <w:t>-and-</w:t>
      </w:r>
      <w:r w:rsidRPr="00694E86">
        <w:rPr>
          <w:rFonts w:ascii="Century Gothic" w:hAnsi="Century Gothic" w:cs="Arial"/>
          <w:b/>
          <w:bCs/>
          <w:sz w:val="20"/>
          <w:szCs w:val="20"/>
        </w:rPr>
        <w:t xml:space="preserve">Trade Reauthorization </w:t>
      </w:r>
      <w:r w:rsidR="00694E86" w:rsidRPr="00694E86">
        <w:rPr>
          <w:rFonts w:ascii="Century Gothic" w:hAnsi="Century Gothic" w:cs="Arial"/>
          <w:b/>
          <w:bCs/>
          <w:sz w:val="20"/>
          <w:szCs w:val="20"/>
        </w:rPr>
        <w:t>by</w:t>
      </w:r>
      <w:r w:rsidR="00895939" w:rsidRPr="00694E8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694E86">
        <w:rPr>
          <w:rFonts w:ascii="Century Gothic" w:hAnsi="Century Gothic" w:cs="Arial"/>
          <w:b/>
          <w:bCs/>
          <w:sz w:val="20"/>
          <w:szCs w:val="20"/>
        </w:rPr>
        <w:t xml:space="preserve">Prioritizing Investments in </w:t>
      </w:r>
      <w:r w:rsidR="008C4E44" w:rsidRPr="008C4E44">
        <w:rPr>
          <w:rFonts w:ascii="Century Gothic" w:hAnsi="Century Gothic" w:cs="Arial"/>
          <w:b/>
          <w:bCs/>
          <w:sz w:val="20"/>
          <w:szCs w:val="20"/>
        </w:rPr>
        <w:t>Climate Safe Infrastructure</w:t>
      </w:r>
    </w:p>
    <w:p w14:paraId="54ECD199" w14:textId="77777777" w:rsidR="00A9119A" w:rsidRPr="00694E86" w:rsidRDefault="00A9119A" w:rsidP="00A9119A">
      <w:pPr>
        <w:pStyle w:val="NoSpacing"/>
        <w:ind w:left="990"/>
        <w:rPr>
          <w:rFonts w:ascii="Century Gothic" w:hAnsi="Century Gothic" w:cs="Arial"/>
          <w:color w:val="EE0000"/>
          <w:sz w:val="20"/>
          <w:szCs w:val="20"/>
        </w:rPr>
      </w:pPr>
    </w:p>
    <w:p w14:paraId="1C31B493" w14:textId="2D836DE3" w:rsidR="00A9119A" w:rsidRPr="00694E86" w:rsidRDefault="00A9119A" w:rsidP="00A9119A">
      <w:pPr>
        <w:pStyle w:val="NoSpacing"/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Dear</w:t>
      </w:r>
      <w:r w:rsidR="00DB4B7F" w:rsidRPr="00694E86">
        <w:rPr>
          <w:rFonts w:ascii="Century Gothic" w:hAnsi="Century Gothic" w:cs="Arial"/>
          <w:sz w:val="20"/>
          <w:szCs w:val="20"/>
        </w:rPr>
        <w:t xml:space="preserve"> </w:t>
      </w:r>
      <w:r w:rsidR="00DB4B7F" w:rsidRPr="00694E86">
        <w:rPr>
          <w:rFonts w:ascii="Century Gothic" w:hAnsi="Century Gothic" w:cs="Arial"/>
          <w:sz w:val="20"/>
          <w:szCs w:val="20"/>
          <w:highlight w:val="yellow"/>
        </w:rPr>
        <w:t>Senator</w:t>
      </w:r>
      <w:r w:rsidR="00A21184" w:rsidRPr="00694E86">
        <w:rPr>
          <w:rFonts w:ascii="Century Gothic" w:hAnsi="Century Gothic" w:cs="Arial"/>
          <w:sz w:val="20"/>
          <w:szCs w:val="20"/>
          <w:highlight w:val="yellow"/>
        </w:rPr>
        <w:t>/</w:t>
      </w:r>
      <w:r w:rsidR="00DB4B7F" w:rsidRPr="00694E86">
        <w:rPr>
          <w:rFonts w:ascii="Century Gothic" w:hAnsi="Century Gothic" w:cs="Arial"/>
          <w:sz w:val="20"/>
          <w:szCs w:val="20"/>
          <w:highlight w:val="yellow"/>
        </w:rPr>
        <w:t xml:space="preserve">Assemblymember </w:t>
      </w:r>
      <w:r w:rsidR="00A21184" w:rsidRPr="00694E86">
        <w:rPr>
          <w:rFonts w:ascii="Century Gothic" w:hAnsi="Century Gothic" w:cs="Arial"/>
          <w:sz w:val="20"/>
          <w:szCs w:val="20"/>
          <w:highlight w:val="yellow"/>
        </w:rPr>
        <w:t>LAST NAME</w:t>
      </w:r>
      <w:r w:rsidRPr="00694E86">
        <w:rPr>
          <w:rFonts w:ascii="Century Gothic" w:hAnsi="Century Gothic" w:cs="Arial"/>
          <w:sz w:val="20"/>
          <w:szCs w:val="20"/>
          <w:highlight w:val="yellow"/>
        </w:rPr>
        <w:t>,</w:t>
      </w:r>
    </w:p>
    <w:p w14:paraId="18473B7E" w14:textId="77777777" w:rsidR="00A9119A" w:rsidRPr="00694E86" w:rsidRDefault="00A9119A" w:rsidP="00A36F4D">
      <w:pPr>
        <w:rPr>
          <w:rFonts w:ascii="Century Gothic" w:hAnsi="Century Gothic" w:cs="Arial"/>
          <w:color w:val="EE0000"/>
          <w:sz w:val="20"/>
          <w:szCs w:val="20"/>
        </w:rPr>
      </w:pPr>
    </w:p>
    <w:p w14:paraId="22D2C9E9" w14:textId="6EEF3869" w:rsidR="001B0FFA" w:rsidRPr="00694E86" w:rsidRDefault="00A1316E" w:rsidP="00A36F4D">
      <w:p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 xml:space="preserve">On behalf of </w:t>
      </w:r>
      <w:r w:rsidR="00FC5C2E" w:rsidRPr="00694E86">
        <w:rPr>
          <w:rFonts w:ascii="Century Gothic" w:hAnsi="Century Gothic" w:cs="Arial"/>
          <w:sz w:val="20"/>
          <w:szCs w:val="20"/>
          <w:highlight w:val="yellow"/>
        </w:rPr>
        <w:t>_________ County</w:t>
      </w:r>
      <w:r w:rsidRPr="00694E86">
        <w:rPr>
          <w:rFonts w:ascii="Century Gothic" w:hAnsi="Century Gothic" w:cs="Arial"/>
          <w:sz w:val="20"/>
          <w:szCs w:val="20"/>
        </w:rPr>
        <w:t xml:space="preserve">, we write </w:t>
      </w:r>
      <w:r w:rsidR="00A36F4D" w:rsidRPr="00694E86">
        <w:rPr>
          <w:rFonts w:ascii="Century Gothic" w:hAnsi="Century Gothic" w:cs="Arial"/>
          <w:sz w:val="20"/>
          <w:szCs w:val="20"/>
        </w:rPr>
        <w:t>to</w:t>
      </w:r>
      <w:r w:rsidRPr="00694E86">
        <w:rPr>
          <w:rFonts w:ascii="Century Gothic" w:hAnsi="Century Gothic" w:cs="Arial"/>
          <w:sz w:val="20"/>
          <w:szCs w:val="20"/>
        </w:rPr>
        <w:t xml:space="preserve"> you today to</w:t>
      </w:r>
      <w:r w:rsidR="00A36F4D" w:rsidRPr="00694E86">
        <w:rPr>
          <w:rFonts w:ascii="Century Gothic" w:hAnsi="Century Gothic" w:cs="Arial"/>
          <w:sz w:val="20"/>
          <w:szCs w:val="20"/>
        </w:rPr>
        <w:t xml:space="preserve"> encourage </w:t>
      </w:r>
      <w:r w:rsidR="00DB4B7F" w:rsidRPr="00694E86">
        <w:rPr>
          <w:rFonts w:ascii="Century Gothic" w:hAnsi="Century Gothic" w:cs="Arial"/>
          <w:sz w:val="20"/>
          <w:szCs w:val="20"/>
        </w:rPr>
        <w:t>l</w:t>
      </w:r>
      <w:r w:rsidR="00EC31F6" w:rsidRPr="00694E86">
        <w:rPr>
          <w:rFonts w:ascii="Century Gothic" w:hAnsi="Century Gothic" w:cs="Arial"/>
          <w:sz w:val="20"/>
          <w:szCs w:val="20"/>
        </w:rPr>
        <w:t>egislators</w:t>
      </w:r>
      <w:r w:rsidR="00A36F4D" w:rsidRPr="00694E86">
        <w:rPr>
          <w:rFonts w:ascii="Century Gothic" w:hAnsi="Century Gothic" w:cs="Arial"/>
          <w:sz w:val="20"/>
          <w:szCs w:val="20"/>
        </w:rPr>
        <w:t xml:space="preserve"> to prioritize </w:t>
      </w:r>
      <w:r w:rsidR="00A36F4D" w:rsidRPr="008C4E44">
        <w:rPr>
          <w:rFonts w:ascii="Century Gothic" w:hAnsi="Century Gothic" w:cs="Arial"/>
          <w:sz w:val="20"/>
          <w:szCs w:val="20"/>
        </w:rPr>
        <w:t>climate safe infrastructure</w:t>
      </w:r>
      <w:r w:rsidR="008C4E44">
        <w:rPr>
          <w:rFonts w:ascii="Century Gothic" w:hAnsi="Century Gothic" w:cs="Arial"/>
          <w:sz w:val="20"/>
          <w:szCs w:val="20"/>
        </w:rPr>
        <w:t xml:space="preserve"> improvements</w:t>
      </w:r>
      <w:r w:rsidR="00A36F4D" w:rsidRPr="008C4E44">
        <w:rPr>
          <w:rFonts w:ascii="Century Gothic" w:hAnsi="Century Gothic" w:cs="Arial"/>
          <w:sz w:val="20"/>
          <w:szCs w:val="20"/>
        </w:rPr>
        <w:t xml:space="preserve"> </w:t>
      </w:r>
      <w:r w:rsidR="0027742F" w:rsidRPr="008C4E44">
        <w:rPr>
          <w:rFonts w:ascii="Century Gothic" w:hAnsi="Century Gothic" w:cs="Arial"/>
          <w:sz w:val="20"/>
          <w:szCs w:val="20"/>
        </w:rPr>
        <w:t xml:space="preserve">as you reauthorize and improve </w:t>
      </w:r>
      <w:r w:rsidR="00A21184" w:rsidRPr="008C4E44">
        <w:rPr>
          <w:rFonts w:ascii="Century Gothic" w:hAnsi="Century Gothic" w:cs="Arial"/>
          <w:sz w:val="20"/>
          <w:szCs w:val="20"/>
        </w:rPr>
        <w:t>California’s</w:t>
      </w:r>
      <w:r w:rsidR="0027742F" w:rsidRPr="008C4E44">
        <w:rPr>
          <w:rFonts w:ascii="Century Gothic" w:hAnsi="Century Gothic" w:cs="Arial"/>
          <w:sz w:val="20"/>
          <w:szCs w:val="20"/>
        </w:rPr>
        <w:t xml:space="preserve"> </w:t>
      </w:r>
      <w:r w:rsidR="00A36F4D" w:rsidRPr="008C4E44">
        <w:rPr>
          <w:rFonts w:ascii="Century Gothic" w:hAnsi="Century Gothic" w:cs="Arial"/>
          <w:sz w:val="20"/>
          <w:szCs w:val="20"/>
        </w:rPr>
        <w:t>Cap-and-Trade</w:t>
      </w:r>
      <w:r w:rsidR="0027742F" w:rsidRPr="008C4E44">
        <w:rPr>
          <w:rFonts w:ascii="Century Gothic" w:hAnsi="Century Gothic" w:cs="Arial"/>
          <w:sz w:val="20"/>
          <w:szCs w:val="20"/>
        </w:rPr>
        <w:t xml:space="preserve"> program</w:t>
      </w:r>
      <w:r w:rsidR="00A36F4D" w:rsidRPr="008C4E44">
        <w:rPr>
          <w:rFonts w:ascii="Century Gothic" w:hAnsi="Century Gothic" w:cs="Arial"/>
          <w:sz w:val="20"/>
          <w:szCs w:val="20"/>
        </w:rPr>
        <w:t>.</w:t>
      </w:r>
      <w:r w:rsidR="00EC31F6" w:rsidRPr="008C4E44">
        <w:rPr>
          <w:rFonts w:ascii="Century Gothic" w:hAnsi="Century Gothic" w:cs="Arial"/>
          <w:sz w:val="20"/>
          <w:szCs w:val="20"/>
        </w:rPr>
        <w:t xml:space="preserve"> </w:t>
      </w:r>
    </w:p>
    <w:p w14:paraId="7BBC16A7" w14:textId="77777777" w:rsidR="001B0FFA" w:rsidRPr="00694E86" w:rsidRDefault="001B0FFA" w:rsidP="00A36F4D">
      <w:pPr>
        <w:rPr>
          <w:rFonts w:ascii="Century Gothic" w:hAnsi="Century Gothic" w:cs="Arial"/>
          <w:color w:val="EE0000"/>
          <w:sz w:val="20"/>
          <w:szCs w:val="20"/>
        </w:rPr>
      </w:pPr>
    </w:p>
    <w:p w14:paraId="161B6E79" w14:textId="6DD6C9B1" w:rsidR="00A36F4D" w:rsidRPr="008C4E44" w:rsidRDefault="00FD1314" w:rsidP="00A36F4D">
      <w:pPr>
        <w:rPr>
          <w:rFonts w:ascii="Century Gothic" w:hAnsi="Century Gothic" w:cs="Arial"/>
          <w:sz w:val="20"/>
          <w:szCs w:val="20"/>
        </w:rPr>
      </w:pPr>
      <w:r w:rsidRPr="008C4E44">
        <w:rPr>
          <w:rFonts w:ascii="Century Gothic" w:hAnsi="Century Gothic" w:cs="Arial"/>
          <w:sz w:val="20"/>
          <w:szCs w:val="20"/>
        </w:rPr>
        <w:t xml:space="preserve">We support investments in </w:t>
      </w:r>
      <w:r w:rsidR="00A36F4D" w:rsidRPr="008C4E44">
        <w:rPr>
          <w:rFonts w:ascii="Century Gothic" w:hAnsi="Century Gothic" w:cs="Arial"/>
          <w:sz w:val="20"/>
          <w:szCs w:val="20"/>
        </w:rPr>
        <w:t xml:space="preserve">physical and natural infrastructure </w:t>
      </w:r>
      <w:r w:rsidR="00EC31F6" w:rsidRPr="008C4E44">
        <w:rPr>
          <w:rFonts w:ascii="Century Gothic" w:hAnsi="Century Gothic" w:cs="Arial"/>
          <w:sz w:val="20"/>
          <w:szCs w:val="20"/>
        </w:rPr>
        <w:t xml:space="preserve">proven to </w:t>
      </w:r>
      <w:r w:rsidR="00A36F4D" w:rsidRPr="008C4E44">
        <w:rPr>
          <w:rFonts w:ascii="Century Gothic" w:hAnsi="Century Gothic" w:cs="Arial"/>
          <w:sz w:val="20"/>
          <w:szCs w:val="20"/>
        </w:rPr>
        <w:t>reduce the greatest amount of greenhouse gas</w:t>
      </w:r>
      <w:r w:rsidR="008C4E44" w:rsidRPr="008C4E44">
        <w:rPr>
          <w:rFonts w:ascii="Century Gothic" w:hAnsi="Century Gothic" w:cs="Arial"/>
          <w:sz w:val="20"/>
          <w:szCs w:val="20"/>
        </w:rPr>
        <w:t xml:space="preserve"> (GHG)</w:t>
      </w:r>
      <w:r w:rsidR="00A36F4D" w:rsidRPr="008C4E44">
        <w:rPr>
          <w:rFonts w:ascii="Century Gothic" w:hAnsi="Century Gothic" w:cs="Arial"/>
          <w:sz w:val="20"/>
          <w:szCs w:val="20"/>
        </w:rPr>
        <w:t xml:space="preserve"> emissions</w:t>
      </w:r>
      <w:r w:rsidR="5D9562CA" w:rsidRPr="008C4E44">
        <w:rPr>
          <w:rFonts w:ascii="Century Gothic" w:hAnsi="Century Gothic" w:cs="Arial"/>
          <w:sz w:val="20"/>
          <w:szCs w:val="20"/>
        </w:rPr>
        <w:t xml:space="preserve"> and</w:t>
      </w:r>
      <w:r w:rsidR="00EC31F6" w:rsidRPr="008C4E44">
        <w:rPr>
          <w:rFonts w:ascii="Century Gothic" w:hAnsi="Century Gothic" w:cs="Arial"/>
          <w:sz w:val="20"/>
          <w:szCs w:val="20"/>
        </w:rPr>
        <w:t xml:space="preserve"> </w:t>
      </w:r>
      <w:r w:rsidR="00A36F4D" w:rsidRPr="008C4E44">
        <w:rPr>
          <w:rFonts w:ascii="Century Gothic" w:hAnsi="Century Gothic" w:cs="Arial"/>
          <w:sz w:val="20"/>
          <w:szCs w:val="20"/>
        </w:rPr>
        <w:t xml:space="preserve">make </w:t>
      </w:r>
      <w:r w:rsidR="00EC31F6" w:rsidRPr="008C4E44">
        <w:rPr>
          <w:rFonts w:ascii="Century Gothic" w:hAnsi="Century Gothic" w:cs="Arial"/>
          <w:sz w:val="20"/>
          <w:szCs w:val="20"/>
        </w:rPr>
        <w:t xml:space="preserve">California </w:t>
      </w:r>
      <w:r w:rsidR="00A36F4D" w:rsidRPr="008C4E44">
        <w:rPr>
          <w:rFonts w:ascii="Century Gothic" w:hAnsi="Century Gothic" w:cs="Arial"/>
          <w:sz w:val="20"/>
          <w:szCs w:val="20"/>
        </w:rPr>
        <w:t>safer and more resilient to the impacts of climate change.</w:t>
      </w:r>
      <w:r w:rsidR="00EC31F6" w:rsidRPr="008C4E44">
        <w:rPr>
          <w:rFonts w:ascii="Century Gothic" w:hAnsi="Century Gothic" w:cs="Arial"/>
          <w:sz w:val="20"/>
          <w:szCs w:val="20"/>
        </w:rPr>
        <w:t xml:space="preserve"> We</w:t>
      </w:r>
      <w:r w:rsidR="00AB03B4" w:rsidRPr="008C4E44">
        <w:rPr>
          <w:rFonts w:ascii="Century Gothic" w:hAnsi="Century Gothic" w:cs="Arial"/>
          <w:sz w:val="20"/>
          <w:szCs w:val="20"/>
        </w:rPr>
        <w:t xml:space="preserve"> also encourage you to keep affordability in mind and ensure that reauthorization does not increase taxes or fees that are ultimately paid by consumers in the form of </w:t>
      </w:r>
      <w:bookmarkStart w:id="0" w:name="_Int_pWAdTeJn"/>
      <w:r w:rsidR="00AB03B4" w:rsidRPr="008C4E44">
        <w:rPr>
          <w:rFonts w:ascii="Century Gothic" w:hAnsi="Century Gothic" w:cs="Arial"/>
          <w:sz w:val="20"/>
          <w:szCs w:val="20"/>
        </w:rPr>
        <w:t>higher</w:t>
      </w:r>
      <w:bookmarkEnd w:id="0"/>
      <w:r w:rsidR="00AB03B4" w:rsidRPr="008C4E44">
        <w:rPr>
          <w:rFonts w:ascii="Century Gothic" w:hAnsi="Century Gothic" w:cs="Arial"/>
          <w:sz w:val="20"/>
          <w:szCs w:val="20"/>
        </w:rPr>
        <w:t xml:space="preserve"> cost of living. </w:t>
      </w:r>
    </w:p>
    <w:p w14:paraId="3569C763" w14:textId="77777777" w:rsidR="00A36F4D" w:rsidRPr="00694E86" w:rsidRDefault="00A36F4D" w:rsidP="00A36F4D">
      <w:pPr>
        <w:rPr>
          <w:rFonts w:ascii="Century Gothic" w:hAnsi="Century Gothic" w:cs="Arial"/>
          <w:color w:val="EE0000"/>
          <w:sz w:val="20"/>
          <w:szCs w:val="20"/>
        </w:rPr>
      </w:pPr>
    </w:p>
    <w:p w14:paraId="79C868AC" w14:textId="53C3DCFA" w:rsidR="0065218A" w:rsidRPr="008C4E44" w:rsidRDefault="0065218A" w:rsidP="00A36F4D">
      <w:pPr>
        <w:rPr>
          <w:rFonts w:ascii="Century Gothic" w:hAnsi="Century Gothic" w:cs="Arial"/>
          <w:sz w:val="20"/>
          <w:szCs w:val="20"/>
        </w:rPr>
      </w:pPr>
      <w:r w:rsidRPr="008C4E44">
        <w:rPr>
          <w:rFonts w:ascii="Century Gothic" w:hAnsi="Century Gothic" w:cs="Arial"/>
          <w:sz w:val="20"/>
          <w:szCs w:val="20"/>
        </w:rPr>
        <w:t>Climate change and extreme weather are here already</w:t>
      </w:r>
      <w:r w:rsidR="00864E91" w:rsidRPr="008C4E44">
        <w:rPr>
          <w:rFonts w:ascii="Century Gothic" w:hAnsi="Century Gothic" w:cs="Arial"/>
          <w:sz w:val="20"/>
          <w:szCs w:val="20"/>
        </w:rPr>
        <w:t xml:space="preserve">. We need an improved Cap-and-Trade program that prioritizes effectiveness and accountability while preserving affordability. </w:t>
      </w:r>
      <w:r w:rsidRPr="008C4E44">
        <w:rPr>
          <w:rFonts w:ascii="Century Gothic" w:hAnsi="Century Gothic" w:cs="Arial"/>
          <w:sz w:val="20"/>
          <w:szCs w:val="20"/>
        </w:rPr>
        <w:t xml:space="preserve"> </w:t>
      </w:r>
    </w:p>
    <w:p w14:paraId="0F355209" w14:textId="77777777" w:rsidR="00A36F4D" w:rsidRPr="00694E86" w:rsidRDefault="00A36F4D" w:rsidP="00A36F4D">
      <w:pPr>
        <w:rPr>
          <w:rFonts w:ascii="Century Gothic" w:hAnsi="Century Gothic" w:cs="Arial"/>
          <w:color w:val="EE0000"/>
          <w:sz w:val="20"/>
          <w:szCs w:val="20"/>
        </w:rPr>
      </w:pPr>
    </w:p>
    <w:p w14:paraId="6C1ADB6F" w14:textId="3D09CAE8" w:rsidR="2FD6AE43" w:rsidRPr="00694E86" w:rsidRDefault="2FD6AE43" w:rsidP="2566F032">
      <w:pPr>
        <w:rPr>
          <w:rFonts w:ascii="Century Gothic" w:hAnsi="Century Gothic" w:cs="Arial"/>
          <w:color w:val="EE0000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 xml:space="preserve">Although many of the programs currently funded are worthy of </w:t>
      </w:r>
      <w:r w:rsidR="00694E86" w:rsidRPr="00694E86">
        <w:rPr>
          <w:rFonts w:ascii="Century Gothic" w:hAnsi="Century Gothic" w:cs="Arial"/>
          <w:sz w:val="20"/>
          <w:szCs w:val="20"/>
        </w:rPr>
        <w:t>consideration</w:t>
      </w:r>
      <w:r w:rsidRPr="00694E86">
        <w:rPr>
          <w:rFonts w:ascii="Century Gothic" w:hAnsi="Century Gothic" w:cs="Arial"/>
          <w:sz w:val="20"/>
          <w:szCs w:val="20"/>
        </w:rPr>
        <w:t xml:space="preserve">, we believe that sustained investment in the following </w:t>
      </w:r>
      <w:r w:rsidRPr="008C4E44">
        <w:rPr>
          <w:rFonts w:ascii="Century Gothic" w:hAnsi="Century Gothic" w:cs="Arial"/>
          <w:sz w:val="20"/>
          <w:szCs w:val="20"/>
        </w:rPr>
        <w:t xml:space="preserve">priorities will most effectively help California meet its </w:t>
      </w:r>
      <w:r w:rsidR="00694E86" w:rsidRPr="008C4E44">
        <w:rPr>
          <w:rFonts w:ascii="Century Gothic" w:hAnsi="Century Gothic" w:cs="Arial"/>
          <w:sz w:val="20"/>
          <w:szCs w:val="20"/>
        </w:rPr>
        <w:t>GHG</w:t>
      </w:r>
      <w:r w:rsidRPr="008C4E44">
        <w:rPr>
          <w:rFonts w:ascii="Century Gothic" w:hAnsi="Century Gothic" w:cs="Arial"/>
          <w:sz w:val="20"/>
          <w:szCs w:val="20"/>
        </w:rPr>
        <w:t xml:space="preserve"> reduction goals while also providing meaningful</w:t>
      </w:r>
      <w:r w:rsidR="008C4E44" w:rsidRPr="008C4E44">
        <w:rPr>
          <w:rFonts w:ascii="Century Gothic" w:hAnsi="Century Gothic" w:cs="Arial"/>
          <w:sz w:val="20"/>
          <w:szCs w:val="20"/>
        </w:rPr>
        <w:t xml:space="preserve"> </w:t>
      </w:r>
      <w:r w:rsidR="008C4E44" w:rsidRPr="008C4E44">
        <w:rPr>
          <w:rFonts w:ascii="Century Gothic" w:hAnsi="Century Gothic" w:cs="Arial"/>
          <w:sz w:val="20"/>
          <w:szCs w:val="20"/>
        </w:rPr>
        <w:t>benefits to Californians that improve their day-to-day lives.</w:t>
      </w:r>
    </w:p>
    <w:p w14:paraId="27BCEB13" w14:textId="77777777" w:rsidR="00A21184" w:rsidRPr="00694E86" w:rsidRDefault="00A21184" w:rsidP="2566F032">
      <w:pPr>
        <w:rPr>
          <w:rFonts w:ascii="Century Gothic" w:hAnsi="Century Gothic" w:cs="Arial"/>
          <w:b/>
          <w:bCs/>
          <w:color w:val="EE0000"/>
          <w:sz w:val="20"/>
          <w:szCs w:val="20"/>
        </w:rPr>
      </w:pPr>
    </w:p>
    <w:p w14:paraId="7277E9D3" w14:textId="317A53B9" w:rsidR="00A21184" w:rsidRPr="008C4E44" w:rsidRDefault="00A21184" w:rsidP="00A21184">
      <w:pPr>
        <w:rPr>
          <w:rFonts w:ascii="Century Gothic" w:hAnsi="Century Gothic" w:cs="Arial"/>
          <w:b/>
          <w:bCs/>
          <w:sz w:val="20"/>
          <w:szCs w:val="20"/>
        </w:rPr>
      </w:pPr>
      <w:r w:rsidRPr="008C4E44">
        <w:rPr>
          <w:rFonts w:ascii="Century Gothic" w:hAnsi="Century Gothic" w:cs="Arial"/>
          <w:b/>
          <w:bCs/>
          <w:sz w:val="20"/>
          <w:szCs w:val="20"/>
        </w:rPr>
        <w:t>Transportation and Housing</w:t>
      </w:r>
    </w:p>
    <w:p w14:paraId="197F4A9B" w14:textId="77777777" w:rsidR="00BF3A01" w:rsidRPr="008C4E44" w:rsidRDefault="00BF3A01" w:rsidP="00BF3A01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8C4E44">
        <w:rPr>
          <w:rFonts w:ascii="Century Gothic" w:hAnsi="Century Gothic" w:cs="Arial"/>
          <w:sz w:val="20"/>
          <w:szCs w:val="20"/>
        </w:rPr>
        <w:t>O</w:t>
      </w:r>
      <w:r w:rsidRPr="008C4E44">
        <w:rPr>
          <w:rFonts w:ascii="Century Gothic" w:hAnsi="Century Gothic" w:cs="Arial"/>
          <w:sz w:val="20"/>
          <w:szCs w:val="20"/>
        </w:rPr>
        <w:t>ngoing support for</w:t>
      </w:r>
      <w:r w:rsidRPr="008C4E44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Pr="008C4E44">
        <w:rPr>
          <w:rFonts w:ascii="Century Gothic" w:hAnsi="Century Gothic" w:cs="Arial"/>
          <w:sz w:val="20"/>
          <w:szCs w:val="20"/>
        </w:rPr>
        <w:t>l</w:t>
      </w:r>
      <w:r w:rsidR="00A21184" w:rsidRPr="008C4E44">
        <w:rPr>
          <w:rFonts w:ascii="Century Gothic" w:hAnsi="Century Gothic" w:cs="Arial"/>
          <w:sz w:val="20"/>
          <w:szCs w:val="20"/>
        </w:rPr>
        <w:t>ocal active</w:t>
      </w:r>
      <w:proofErr w:type="gramEnd"/>
      <w:r w:rsidR="00A21184" w:rsidRPr="008C4E44">
        <w:rPr>
          <w:rFonts w:ascii="Century Gothic" w:hAnsi="Century Gothic" w:cs="Arial"/>
          <w:sz w:val="20"/>
          <w:szCs w:val="20"/>
        </w:rPr>
        <w:t xml:space="preserve"> transit infrastructure</w:t>
      </w:r>
      <w:r w:rsidRPr="008C4E44">
        <w:rPr>
          <w:rFonts w:ascii="Century Gothic" w:hAnsi="Century Gothic" w:cs="Arial"/>
          <w:sz w:val="20"/>
          <w:szCs w:val="20"/>
        </w:rPr>
        <w:t>.</w:t>
      </w:r>
    </w:p>
    <w:p w14:paraId="0490FA50" w14:textId="77777777" w:rsidR="00BF3A01" w:rsidRPr="008C4E44" w:rsidRDefault="00BF3A01" w:rsidP="00BF3A01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8C4E44">
        <w:rPr>
          <w:rFonts w:ascii="Century Gothic" w:hAnsi="Century Gothic" w:cs="Arial"/>
          <w:sz w:val="20"/>
          <w:szCs w:val="20"/>
        </w:rPr>
        <w:t xml:space="preserve">Continuous funding for transit and rail recovery, operations, maintenance, ZEV transition, and capital expansion. </w:t>
      </w:r>
    </w:p>
    <w:p w14:paraId="63D816EB" w14:textId="435DE7C3" w:rsidR="00BF3A01" w:rsidRDefault="00BF3A01" w:rsidP="00BF3A01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8C4E44">
        <w:rPr>
          <w:rFonts w:ascii="Century Gothic" w:hAnsi="Century Gothic" w:cs="Arial"/>
          <w:sz w:val="20"/>
          <w:szCs w:val="20"/>
        </w:rPr>
        <w:t>Sustained investment in affordable housing, sustainable communities, and climate-focused community programs.</w:t>
      </w:r>
    </w:p>
    <w:p w14:paraId="30429EC3" w14:textId="77777777" w:rsidR="00557D03" w:rsidRDefault="00557D03" w:rsidP="00557D03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26D0EBA" w14:textId="77777777" w:rsidR="00557D03" w:rsidRPr="00BF3A01" w:rsidRDefault="00557D03" w:rsidP="00557D03">
      <w:pPr>
        <w:rPr>
          <w:rFonts w:ascii="Century Gothic" w:hAnsi="Century Gothic" w:cs="Arial"/>
          <w:b/>
          <w:bCs/>
          <w:sz w:val="20"/>
          <w:szCs w:val="20"/>
        </w:rPr>
      </w:pPr>
      <w:r w:rsidRPr="00BF3A01">
        <w:rPr>
          <w:rFonts w:ascii="Century Gothic" w:hAnsi="Century Gothic" w:cs="Arial"/>
          <w:b/>
          <w:bCs/>
          <w:sz w:val="20"/>
          <w:szCs w:val="20"/>
        </w:rPr>
        <w:t>Organic Waste Management</w:t>
      </w:r>
    </w:p>
    <w:p w14:paraId="4CDAC0CC" w14:textId="77777777" w:rsidR="00557D03" w:rsidRPr="00BF3A01" w:rsidRDefault="00557D03" w:rsidP="00557D03">
      <w:pPr>
        <w:pStyle w:val="ListParagraph"/>
        <w:numPr>
          <w:ilvl w:val="0"/>
          <w:numId w:val="25"/>
        </w:num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Ongoing support for implementation of </w:t>
      </w:r>
      <w:r w:rsidRPr="00BF3A01">
        <w:rPr>
          <w:rFonts w:ascii="Century Gothic" w:hAnsi="Century Gothic" w:cs="Arial"/>
          <w:sz w:val="20"/>
          <w:szCs w:val="20"/>
        </w:rPr>
        <w:t>the state’s Short-Lived Climate Pollutant Reduction Strategy to divert</w:t>
      </w:r>
      <w:r>
        <w:rPr>
          <w:rFonts w:ascii="Century Gothic" w:hAnsi="Century Gothic" w:cs="Arial"/>
          <w:sz w:val="20"/>
          <w:szCs w:val="20"/>
        </w:rPr>
        <w:t xml:space="preserve"> organic waste from landfill, including but not limited to:</w:t>
      </w:r>
    </w:p>
    <w:p w14:paraId="057642A4" w14:textId="77777777" w:rsidR="00557D03" w:rsidRPr="00557D03" w:rsidRDefault="00557D03" w:rsidP="00557D03">
      <w:pPr>
        <w:pStyle w:val="ListParagraph"/>
        <w:numPr>
          <w:ilvl w:val="1"/>
          <w:numId w:val="25"/>
        </w:numPr>
        <w:rPr>
          <w:rFonts w:ascii="Century Gothic" w:hAnsi="Century Gothic" w:cs="Arial"/>
          <w:b/>
          <w:bCs/>
          <w:sz w:val="20"/>
          <w:szCs w:val="20"/>
        </w:rPr>
      </w:pPr>
      <w:r w:rsidRPr="00BF3A01">
        <w:rPr>
          <w:rFonts w:ascii="Century Gothic" w:hAnsi="Century Gothic" w:cs="Arial"/>
          <w:sz w:val="20"/>
          <w:szCs w:val="20"/>
        </w:rPr>
        <w:t>Robust statewide education and outreach activities.</w:t>
      </w:r>
    </w:p>
    <w:p w14:paraId="41DD9340" w14:textId="77777777" w:rsidR="00557D03" w:rsidRPr="00BF3A01" w:rsidRDefault="00557D03" w:rsidP="00557D03">
      <w:pPr>
        <w:pStyle w:val="ListParagraph"/>
        <w:numPr>
          <w:ilvl w:val="1"/>
          <w:numId w:val="25"/>
        </w:num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Planning and permitting </w:t>
      </w:r>
      <w:r w:rsidRPr="00BF3A01">
        <w:rPr>
          <w:rFonts w:ascii="Century Gothic" w:hAnsi="Century Gothic" w:cs="Arial"/>
          <w:sz w:val="20"/>
          <w:szCs w:val="20"/>
        </w:rPr>
        <w:t>organics recycling facilities.</w:t>
      </w:r>
    </w:p>
    <w:p w14:paraId="72E18BF9" w14:textId="58BC1C3E" w:rsidR="00557D03" w:rsidRPr="00557D03" w:rsidRDefault="00557D03" w:rsidP="00557D03">
      <w:pPr>
        <w:pStyle w:val="ListParagraph"/>
        <w:numPr>
          <w:ilvl w:val="1"/>
          <w:numId w:val="25"/>
        </w:num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Pr="00BF3A01">
        <w:rPr>
          <w:rFonts w:ascii="Century Gothic" w:hAnsi="Century Gothic" w:cs="Arial"/>
          <w:sz w:val="20"/>
          <w:szCs w:val="20"/>
        </w:rPr>
        <w:t>dible food recovery programs.</w:t>
      </w:r>
    </w:p>
    <w:p w14:paraId="3F669369" w14:textId="77777777" w:rsidR="00BF3A01" w:rsidRPr="00BF3A01" w:rsidRDefault="00BF3A01" w:rsidP="00BF3A01">
      <w:pPr>
        <w:pStyle w:val="ListParagraph"/>
        <w:rPr>
          <w:rFonts w:ascii="Century Gothic" w:hAnsi="Century Gothic" w:cs="Arial"/>
          <w:color w:val="EE0000"/>
          <w:sz w:val="20"/>
          <w:szCs w:val="20"/>
        </w:rPr>
      </w:pPr>
    </w:p>
    <w:p w14:paraId="296CE389" w14:textId="77777777" w:rsidR="00557D03" w:rsidRPr="00694E86" w:rsidRDefault="00557D03" w:rsidP="00557D03">
      <w:pPr>
        <w:rPr>
          <w:rFonts w:ascii="Century Gothic" w:hAnsi="Century Gothic" w:cs="Arial"/>
          <w:b/>
          <w:bCs/>
          <w:sz w:val="20"/>
          <w:szCs w:val="20"/>
        </w:rPr>
      </w:pPr>
      <w:r w:rsidRPr="00694E86">
        <w:rPr>
          <w:rFonts w:ascii="Century Gothic" w:hAnsi="Century Gothic" w:cs="Arial"/>
          <w:b/>
          <w:bCs/>
          <w:sz w:val="20"/>
          <w:szCs w:val="20"/>
        </w:rPr>
        <w:t>Wildfire Resilience Infrastructure</w:t>
      </w:r>
    </w:p>
    <w:p w14:paraId="5161BFBB" w14:textId="77777777" w:rsidR="00557D03" w:rsidRPr="00694E86" w:rsidRDefault="00557D03" w:rsidP="00557D03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Ongoing funding for equipment and training for local fire agencies.</w:t>
      </w:r>
    </w:p>
    <w:p w14:paraId="2E055548" w14:textId="77777777" w:rsidR="00557D03" w:rsidRPr="00694E86" w:rsidRDefault="00557D03" w:rsidP="00557D03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Support for vegetation management and home hardening.</w:t>
      </w:r>
    </w:p>
    <w:p w14:paraId="1DA577A9" w14:textId="77777777" w:rsidR="00557D03" w:rsidRPr="00694E86" w:rsidRDefault="00557D03" w:rsidP="00557D03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Investment in fire evacuation routes and emergency water infrastructure.</w:t>
      </w:r>
    </w:p>
    <w:p w14:paraId="6FEC5353" w14:textId="77777777" w:rsidR="00557D03" w:rsidRPr="00694E86" w:rsidRDefault="00557D03" w:rsidP="00557D03">
      <w:pPr>
        <w:pStyle w:val="ListParagraph"/>
        <w:numPr>
          <w:ilvl w:val="0"/>
          <w:numId w:val="11"/>
        </w:num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Expansion of forest biomass utilization efforts.</w:t>
      </w:r>
    </w:p>
    <w:p w14:paraId="18E52298" w14:textId="77777777" w:rsidR="00557D03" w:rsidRDefault="00557D03" w:rsidP="2566F032">
      <w:pPr>
        <w:rPr>
          <w:rFonts w:ascii="Century Gothic" w:hAnsi="Century Gothic" w:cs="Arial"/>
          <w:b/>
          <w:bCs/>
          <w:sz w:val="20"/>
          <w:szCs w:val="20"/>
        </w:rPr>
      </w:pPr>
    </w:p>
    <w:p w14:paraId="72192FEA" w14:textId="02D74E57" w:rsidR="356A1586" w:rsidRPr="00694E86" w:rsidRDefault="356A1586" w:rsidP="2566F032">
      <w:pPr>
        <w:rPr>
          <w:rFonts w:ascii="Century Gothic" w:hAnsi="Century Gothic" w:cs="Arial"/>
          <w:b/>
          <w:bCs/>
          <w:sz w:val="20"/>
          <w:szCs w:val="20"/>
        </w:rPr>
      </w:pPr>
      <w:r w:rsidRPr="00694E86">
        <w:rPr>
          <w:rFonts w:ascii="Century Gothic" w:hAnsi="Century Gothic" w:cs="Arial"/>
          <w:b/>
          <w:bCs/>
          <w:sz w:val="20"/>
          <w:szCs w:val="20"/>
        </w:rPr>
        <w:t xml:space="preserve">Climate Adaptation </w:t>
      </w:r>
      <w:r w:rsidR="00FB658C" w:rsidRPr="00694E86">
        <w:rPr>
          <w:rFonts w:ascii="Century Gothic" w:hAnsi="Century Gothic" w:cs="Arial"/>
          <w:b/>
          <w:bCs/>
          <w:sz w:val="20"/>
          <w:szCs w:val="20"/>
        </w:rPr>
        <w:t>for Sea Level Rise and Flooding</w:t>
      </w:r>
    </w:p>
    <w:p w14:paraId="4486D7C3" w14:textId="77777777" w:rsidR="00694E86" w:rsidRPr="00694E86" w:rsidRDefault="00694E86" w:rsidP="00694E86">
      <w:pPr>
        <w:numPr>
          <w:ilvl w:val="0"/>
          <w:numId w:val="24"/>
        </w:num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Continuous investment in l</w:t>
      </w:r>
      <w:r w:rsidR="00A21184" w:rsidRPr="00A21184">
        <w:rPr>
          <w:rFonts w:ascii="Century Gothic" w:hAnsi="Century Gothic" w:cs="Arial"/>
          <w:sz w:val="20"/>
          <w:szCs w:val="20"/>
        </w:rPr>
        <w:t>evee improvements and catastrophic flooding prevention.</w:t>
      </w:r>
    </w:p>
    <w:p w14:paraId="4652B172" w14:textId="37FDB874" w:rsidR="00DE1981" w:rsidRDefault="00557D03" w:rsidP="00DE1981">
      <w:pPr>
        <w:numPr>
          <w:ilvl w:val="0"/>
          <w:numId w:val="24"/>
        </w:numPr>
        <w:rPr>
          <w:rFonts w:ascii="Century Gothic" w:hAnsi="Century Gothic" w:cs="Arial"/>
          <w:sz w:val="20"/>
          <w:szCs w:val="20"/>
        </w:rPr>
      </w:pPr>
      <w:r w:rsidRPr="00557D03">
        <w:rPr>
          <w:rFonts w:ascii="Century Gothic" w:hAnsi="Century Gothic" w:cs="Arial"/>
          <w:sz w:val="20"/>
          <w:szCs w:val="20"/>
        </w:rPr>
        <w:lastRenderedPageBreak/>
        <w:t>Planning, p</w:t>
      </w:r>
      <w:r w:rsidR="00A21184" w:rsidRPr="00557D03">
        <w:rPr>
          <w:rFonts w:ascii="Century Gothic" w:hAnsi="Century Gothic" w:cs="Arial"/>
          <w:sz w:val="20"/>
          <w:szCs w:val="20"/>
        </w:rPr>
        <w:t xml:space="preserve">rotecting, replacing, or relocating </w:t>
      </w:r>
      <w:r w:rsidR="00A21184" w:rsidRPr="00A21184">
        <w:rPr>
          <w:rFonts w:ascii="Century Gothic" w:hAnsi="Century Gothic" w:cs="Arial"/>
          <w:sz w:val="20"/>
          <w:szCs w:val="20"/>
        </w:rPr>
        <w:t xml:space="preserve">critical infrastructure threatened by sea level rise. </w:t>
      </w:r>
    </w:p>
    <w:p w14:paraId="7DE119AD" w14:textId="77777777" w:rsidR="00D469FD" w:rsidRPr="00D469FD" w:rsidRDefault="00D469FD" w:rsidP="00D469FD">
      <w:pPr>
        <w:ind w:left="720"/>
        <w:rPr>
          <w:rFonts w:ascii="Century Gothic" w:hAnsi="Century Gothic" w:cs="Arial"/>
          <w:sz w:val="20"/>
          <w:szCs w:val="20"/>
        </w:rPr>
      </w:pPr>
    </w:p>
    <w:p w14:paraId="7C22C633" w14:textId="77777777" w:rsidR="00A36F4D" w:rsidRPr="00694E86" w:rsidRDefault="00A36F4D" w:rsidP="00A36F4D">
      <w:pPr>
        <w:rPr>
          <w:rFonts w:ascii="Century Gothic" w:hAnsi="Century Gothic" w:cs="Arial"/>
          <w:sz w:val="20"/>
          <w:szCs w:val="20"/>
        </w:rPr>
      </w:pPr>
    </w:p>
    <w:p w14:paraId="212B09BE" w14:textId="3B80EC65" w:rsidR="00895939" w:rsidRPr="00694E86" w:rsidRDefault="00895939" w:rsidP="00150249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94E86">
        <w:rPr>
          <w:rFonts w:ascii="Century Gothic" w:hAnsi="Century Gothic" w:cs="Arial"/>
          <w:b/>
          <w:bCs/>
          <w:sz w:val="20"/>
          <w:szCs w:val="20"/>
          <w:highlight w:val="yellow"/>
        </w:rPr>
        <w:t>[</w:t>
      </w:r>
      <w:r w:rsidR="00150249" w:rsidRPr="00694E86">
        <w:rPr>
          <w:rFonts w:ascii="Century Gothic" w:hAnsi="Century Gothic" w:cs="Arial"/>
          <w:b/>
          <w:bCs/>
          <w:sz w:val="20"/>
          <w:szCs w:val="20"/>
          <w:highlight w:val="yellow"/>
        </w:rPr>
        <w:t>INSERT</w:t>
      </w:r>
      <w:r w:rsidRPr="00694E86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EXAMPLES FROM YOUR </w:t>
      </w:r>
      <w:r w:rsidR="00FC5C2E" w:rsidRPr="00694E86">
        <w:rPr>
          <w:rFonts w:ascii="Century Gothic" w:hAnsi="Century Gothic" w:cs="Arial"/>
          <w:b/>
          <w:bCs/>
          <w:sz w:val="20"/>
          <w:szCs w:val="20"/>
          <w:highlight w:val="yellow"/>
        </w:rPr>
        <w:t>COUNTY</w:t>
      </w:r>
      <w:r w:rsidRPr="00694E86">
        <w:rPr>
          <w:rFonts w:ascii="Century Gothic" w:hAnsi="Century Gothic" w:cs="Arial"/>
          <w:b/>
          <w:bCs/>
          <w:sz w:val="20"/>
          <w:szCs w:val="20"/>
          <w:highlight w:val="yellow"/>
        </w:rPr>
        <w:t xml:space="preserve"> THAT YOU WOULD LIKE TO SEE FUNDING FOR]</w:t>
      </w:r>
    </w:p>
    <w:p w14:paraId="04FFD1C5" w14:textId="77777777" w:rsidR="00895939" w:rsidRPr="00694E86" w:rsidRDefault="00895939" w:rsidP="00A36F4D">
      <w:pPr>
        <w:rPr>
          <w:rFonts w:ascii="Century Gothic" w:hAnsi="Century Gothic" w:cs="Arial"/>
          <w:b/>
          <w:bCs/>
          <w:sz w:val="20"/>
          <w:szCs w:val="20"/>
        </w:rPr>
      </w:pPr>
    </w:p>
    <w:p w14:paraId="2688F223" w14:textId="2487FD18" w:rsidR="00CF51E4" w:rsidRPr="00694E86" w:rsidRDefault="001B0FFA" w:rsidP="00A36F4D">
      <w:p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 xml:space="preserve">With the dual crisis of affordability and climate change knocking </w:t>
      </w:r>
      <w:r w:rsidR="002617E0" w:rsidRPr="00694E86">
        <w:rPr>
          <w:rFonts w:ascii="Century Gothic" w:hAnsi="Century Gothic" w:cs="Arial"/>
          <w:sz w:val="20"/>
          <w:szCs w:val="20"/>
        </w:rPr>
        <w:t xml:space="preserve">at </w:t>
      </w:r>
      <w:r w:rsidRPr="00694E86">
        <w:rPr>
          <w:rFonts w:ascii="Century Gothic" w:hAnsi="Century Gothic" w:cs="Arial"/>
          <w:sz w:val="20"/>
          <w:szCs w:val="20"/>
        </w:rPr>
        <w:t xml:space="preserve">our door, </w:t>
      </w:r>
      <w:r w:rsidR="00FC5C2E" w:rsidRPr="00694E86">
        <w:rPr>
          <w:rFonts w:ascii="Century Gothic" w:hAnsi="Century Gothic" w:cs="Arial"/>
          <w:sz w:val="20"/>
          <w:szCs w:val="20"/>
          <w:highlight w:val="yellow"/>
        </w:rPr>
        <w:t>________ County</w:t>
      </w:r>
      <w:r w:rsidR="00DB4B7F" w:rsidRPr="00694E86">
        <w:rPr>
          <w:rFonts w:ascii="Century Gothic" w:hAnsi="Century Gothic" w:cs="Arial"/>
          <w:sz w:val="20"/>
          <w:szCs w:val="20"/>
        </w:rPr>
        <w:t xml:space="preserve"> </w:t>
      </w:r>
      <w:r w:rsidR="002617E0" w:rsidRPr="00694E86">
        <w:rPr>
          <w:rFonts w:ascii="Century Gothic" w:hAnsi="Century Gothic" w:cs="Arial"/>
          <w:sz w:val="20"/>
          <w:szCs w:val="20"/>
        </w:rPr>
        <w:t>respectfully ask</w:t>
      </w:r>
      <w:r w:rsidR="00DB4B7F" w:rsidRPr="00694E86">
        <w:rPr>
          <w:rFonts w:ascii="Century Gothic" w:hAnsi="Century Gothic" w:cs="Arial"/>
          <w:sz w:val="20"/>
          <w:szCs w:val="20"/>
        </w:rPr>
        <w:t>s</w:t>
      </w:r>
      <w:r w:rsidR="002617E0" w:rsidRPr="00694E86">
        <w:rPr>
          <w:rFonts w:ascii="Century Gothic" w:hAnsi="Century Gothic" w:cs="Arial"/>
          <w:sz w:val="20"/>
          <w:szCs w:val="20"/>
        </w:rPr>
        <w:t xml:space="preserve"> that you prioritize the above investments as you </w:t>
      </w:r>
      <w:r w:rsidRPr="00694E86">
        <w:rPr>
          <w:rFonts w:ascii="Century Gothic" w:hAnsi="Century Gothic" w:cs="Arial"/>
          <w:sz w:val="20"/>
          <w:szCs w:val="20"/>
        </w:rPr>
        <w:t>reauthoriz</w:t>
      </w:r>
      <w:r w:rsidR="00B7238A" w:rsidRPr="00694E86">
        <w:rPr>
          <w:rFonts w:ascii="Century Gothic" w:hAnsi="Century Gothic" w:cs="Arial"/>
          <w:sz w:val="20"/>
          <w:szCs w:val="20"/>
        </w:rPr>
        <w:t>e</w:t>
      </w:r>
      <w:r w:rsidR="002617E0" w:rsidRPr="00694E86">
        <w:rPr>
          <w:rFonts w:ascii="Century Gothic" w:hAnsi="Century Gothic" w:cs="Arial"/>
          <w:sz w:val="20"/>
          <w:szCs w:val="20"/>
        </w:rPr>
        <w:t xml:space="preserve"> the</w:t>
      </w:r>
      <w:r w:rsidRPr="00694E86">
        <w:rPr>
          <w:rFonts w:ascii="Century Gothic" w:hAnsi="Century Gothic" w:cs="Arial"/>
          <w:sz w:val="20"/>
          <w:szCs w:val="20"/>
        </w:rPr>
        <w:t xml:space="preserve"> Cap</w:t>
      </w:r>
      <w:r w:rsidR="00557D03">
        <w:rPr>
          <w:rFonts w:ascii="Century Gothic" w:hAnsi="Century Gothic" w:cs="Arial"/>
          <w:sz w:val="20"/>
          <w:szCs w:val="20"/>
        </w:rPr>
        <w:t>-and-</w:t>
      </w:r>
      <w:r w:rsidRPr="00694E86">
        <w:rPr>
          <w:rFonts w:ascii="Century Gothic" w:hAnsi="Century Gothic" w:cs="Arial"/>
          <w:sz w:val="20"/>
          <w:szCs w:val="20"/>
        </w:rPr>
        <w:t>Trade Program</w:t>
      </w:r>
      <w:r w:rsidR="00DB206E" w:rsidRPr="00694E86">
        <w:rPr>
          <w:rFonts w:ascii="Century Gothic" w:hAnsi="Century Gothic" w:cs="Arial"/>
          <w:sz w:val="20"/>
          <w:szCs w:val="20"/>
        </w:rPr>
        <w:t xml:space="preserve">. </w:t>
      </w:r>
    </w:p>
    <w:p w14:paraId="32316E00" w14:textId="77777777" w:rsidR="00DB206E" w:rsidRPr="00694E86" w:rsidRDefault="00DB206E" w:rsidP="00A36F4D">
      <w:pPr>
        <w:rPr>
          <w:rFonts w:ascii="Century Gothic" w:hAnsi="Century Gothic" w:cs="Arial"/>
          <w:sz w:val="20"/>
          <w:szCs w:val="20"/>
        </w:rPr>
      </w:pPr>
    </w:p>
    <w:p w14:paraId="59A2A288" w14:textId="77777777" w:rsidR="00DB4B7F" w:rsidRPr="00694E86" w:rsidRDefault="00DB206E" w:rsidP="00A36F4D">
      <w:pPr>
        <w:rPr>
          <w:rFonts w:ascii="Century Gothic" w:hAnsi="Century Gothic" w:cs="Arial"/>
          <w:sz w:val="20"/>
          <w:szCs w:val="20"/>
        </w:rPr>
      </w:pPr>
      <w:r w:rsidRPr="00694E86">
        <w:rPr>
          <w:rFonts w:ascii="Century Gothic" w:hAnsi="Century Gothic" w:cs="Arial"/>
          <w:sz w:val="20"/>
          <w:szCs w:val="20"/>
        </w:rPr>
        <w:t>Sincerely,</w:t>
      </w:r>
    </w:p>
    <w:p w14:paraId="394F145B" w14:textId="77777777" w:rsidR="00DB4B7F" w:rsidRPr="00694E86" w:rsidRDefault="00DB4B7F" w:rsidP="00A36F4D">
      <w:pPr>
        <w:rPr>
          <w:rFonts w:ascii="Century Gothic" w:hAnsi="Century Gothic" w:cs="Arial"/>
          <w:sz w:val="20"/>
          <w:szCs w:val="20"/>
        </w:rPr>
      </w:pPr>
    </w:p>
    <w:p w14:paraId="29CCB86F" w14:textId="77777777" w:rsidR="00DB4B7F" w:rsidRPr="00694E86" w:rsidRDefault="00DB4B7F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  <w:highlight w:val="yellow"/>
        </w:rPr>
      </w:pPr>
      <w:r w:rsidRPr="00694E86">
        <w:rPr>
          <w:rFonts w:ascii="Century Gothic" w:hAnsi="Century Gothic" w:cs="Times New Roman"/>
          <w:sz w:val="20"/>
          <w:szCs w:val="20"/>
          <w:highlight w:val="yellow"/>
        </w:rPr>
        <w:t>NAME</w:t>
      </w:r>
    </w:p>
    <w:p w14:paraId="2DCC37D7" w14:textId="77777777" w:rsidR="00DB4B7F" w:rsidRPr="00694E86" w:rsidRDefault="00DB4B7F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  <w:highlight w:val="yellow"/>
        </w:rPr>
      </w:pPr>
      <w:r w:rsidRPr="00694E86">
        <w:rPr>
          <w:rFonts w:ascii="Century Gothic" w:hAnsi="Century Gothic" w:cs="Times New Roman"/>
          <w:sz w:val="20"/>
          <w:szCs w:val="20"/>
          <w:highlight w:val="yellow"/>
        </w:rPr>
        <w:t>TITLE</w:t>
      </w:r>
    </w:p>
    <w:p w14:paraId="0E8711D1" w14:textId="7744D221" w:rsidR="00DB4B7F" w:rsidRPr="00694E86" w:rsidRDefault="00FC5C2E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  <w:r w:rsidRPr="00694E86">
        <w:rPr>
          <w:rFonts w:ascii="Century Gothic" w:hAnsi="Century Gothic" w:cs="Times New Roman"/>
          <w:sz w:val="20"/>
          <w:szCs w:val="20"/>
          <w:highlight w:val="yellow"/>
        </w:rPr>
        <w:t>________ COUNTY</w:t>
      </w:r>
    </w:p>
    <w:p w14:paraId="6EC3492D" w14:textId="77777777" w:rsidR="00DB4B7F" w:rsidRPr="00694E86" w:rsidRDefault="00DB4B7F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</w:p>
    <w:p w14:paraId="75FAD190" w14:textId="77777777" w:rsidR="00895939" w:rsidRPr="00694E86" w:rsidRDefault="00895939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</w:p>
    <w:p w14:paraId="428C63B4" w14:textId="0336FA5E" w:rsidR="00150249" w:rsidRPr="00694E86" w:rsidRDefault="00DB4B7F" w:rsidP="00DB4B7F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  <w:r w:rsidRPr="00694E86">
        <w:rPr>
          <w:rFonts w:ascii="Century Gothic" w:hAnsi="Century Gothic" w:cs="Times New Roman"/>
          <w:sz w:val="20"/>
          <w:szCs w:val="20"/>
        </w:rPr>
        <w:t>cc</w:t>
      </w:r>
      <w:r w:rsidRPr="00694E86">
        <w:rPr>
          <w:rFonts w:ascii="Century Gothic" w:hAnsi="Century Gothic" w:cs="Times New Roman"/>
          <w:sz w:val="20"/>
          <w:szCs w:val="20"/>
        </w:rPr>
        <w:tab/>
      </w:r>
      <w:r w:rsidR="00150249" w:rsidRPr="00694E86">
        <w:rPr>
          <w:rFonts w:ascii="Century Gothic" w:hAnsi="Century Gothic" w:cs="Times New Roman"/>
          <w:sz w:val="20"/>
          <w:szCs w:val="20"/>
        </w:rPr>
        <w:t>Governor Gavin Newsom</w:t>
      </w:r>
    </w:p>
    <w:p w14:paraId="6D050B25" w14:textId="36F50092" w:rsidR="00150249" w:rsidRPr="00150249" w:rsidRDefault="00150249" w:rsidP="00150249">
      <w:pPr>
        <w:pStyle w:val="NoSpacing"/>
        <w:ind w:firstLine="720"/>
        <w:jc w:val="both"/>
        <w:rPr>
          <w:rFonts w:ascii="Century Gothic" w:hAnsi="Century Gothic" w:cs="Times New Roman"/>
          <w:sz w:val="20"/>
          <w:szCs w:val="20"/>
        </w:rPr>
      </w:pPr>
      <w:r w:rsidRPr="00150249">
        <w:rPr>
          <w:rFonts w:ascii="Century Gothic" w:hAnsi="Century Gothic" w:cs="Times New Roman"/>
          <w:sz w:val="20"/>
          <w:szCs w:val="20"/>
        </w:rPr>
        <w:t>Senate President Pro Tempore Mike McGuire</w:t>
      </w:r>
    </w:p>
    <w:p w14:paraId="1B608C2F" w14:textId="1D0A3E19" w:rsidR="00150249" w:rsidRPr="00694E86" w:rsidRDefault="00150249" w:rsidP="00150249">
      <w:pPr>
        <w:pStyle w:val="NoSpacing"/>
        <w:ind w:firstLine="720"/>
        <w:jc w:val="both"/>
        <w:rPr>
          <w:rFonts w:ascii="Century Gothic" w:hAnsi="Century Gothic" w:cs="Times New Roman"/>
          <w:sz w:val="20"/>
          <w:szCs w:val="20"/>
        </w:rPr>
      </w:pPr>
      <w:r w:rsidRPr="00694E86">
        <w:rPr>
          <w:rFonts w:ascii="Century Gothic" w:hAnsi="Century Gothic" w:cs="Times New Roman"/>
          <w:sz w:val="20"/>
          <w:szCs w:val="20"/>
        </w:rPr>
        <w:t>Speaker of the Assembly Robert Rivas</w:t>
      </w:r>
    </w:p>
    <w:p w14:paraId="6F15BA54" w14:textId="6D20179E" w:rsidR="00150249" w:rsidRPr="00694E86" w:rsidRDefault="00150249" w:rsidP="00150249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  <w:r w:rsidRPr="00694E86">
        <w:rPr>
          <w:rFonts w:ascii="Century Gothic" w:hAnsi="Century Gothic" w:cs="Times New Roman"/>
          <w:sz w:val="20"/>
          <w:szCs w:val="20"/>
        </w:rPr>
        <w:tab/>
      </w:r>
    </w:p>
    <w:p w14:paraId="68FC67FF" w14:textId="497766B6" w:rsidR="00DB206E" w:rsidRPr="00694E86" w:rsidRDefault="00DB4B7F" w:rsidP="00150249">
      <w:pPr>
        <w:pStyle w:val="NoSpacing"/>
        <w:jc w:val="both"/>
        <w:rPr>
          <w:sz w:val="20"/>
          <w:szCs w:val="20"/>
        </w:rPr>
      </w:pPr>
      <w:r w:rsidRPr="00694E86">
        <w:rPr>
          <w:rFonts w:ascii="Century Gothic" w:hAnsi="Century Gothic" w:cs="Times New Roman"/>
          <w:sz w:val="20"/>
          <w:szCs w:val="20"/>
        </w:rPr>
        <w:tab/>
      </w:r>
      <w:r w:rsidR="0065513F" w:rsidRPr="00694E86">
        <w:rPr>
          <w:sz w:val="20"/>
          <w:szCs w:val="20"/>
        </w:rPr>
        <w:t xml:space="preserve"> </w:t>
      </w:r>
    </w:p>
    <w:p w14:paraId="27625F3E" w14:textId="77777777" w:rsidR="00150249" w:rsidRPr="00694E86" w:rsidRDefault="00150249" w:rsidP="00150249">
      <w:pPr>
        <w:pStyle w:val="NoSpacing"/>
        <w:jc w:val="both"/>
        <w:rPr>
          <w:sz w:val="20"/>
          <w:szCs w:val="20"/>
        </w:rPr>
      </w:pPr>
    </w:p>
    <w:p w14:paraId="241D832A" w14:textId="77777777" w:rsidR="00150249" w:rsidRPr="00694E86" w:rsidRDefault="00150249" w:rsidP="00150249">
      <w:pPr>
        <w:pStyle w:val="NoSpacing"/>
        <w:jc w:val="both"/>
        <w:rPr>
          <w:sz w:val="20"/>
          <w:szCs w:val="20"/>
        </w:rPr>
      </w:pPr>
    </w:p>
    <w:p w14:paraId="271BA2A6" w14:textId="77777777" w:rsidR="00150249" w:rsidRPr="00694E86" w:rsidRDefault="00150249" w:rsidP="00150249">
      <w:pPr>
        <w:pStyle w:val="NoSpacing"/>
        <w:jc w:val="both"/>
        <w:rPr>
          <w:sz w:val="20"/>
          <w:szCs w:val="20"/>
        </w:rPr>
      </w:pPr>
    </w:p>
    <w:p w14:paraId="05F26EFF" w14:textId="77777777" w:rsidR="00150249" w:rsidRPr="00694E86" w:rsidRDefault="00150249" w:rsidP="00150249">
      <w:pPr>
        <w:pStyle w:val="NoSpacing"/>
        <w:rPr>
          <w:rFonts w:ascii="Century Gothic" w:hAnsi="Century Gothic" w:cs="Times New Roman"/>
          <w:b/>
          <w:sz w:val="20"/>
          <w:szCs w:val="20"/>
          <w:highlight w:val="yellow"/>
        </w:rPr>
      </w:pPr>
      <w:r w:rsidRPr="00694E86">
        <w:rPr>
          <w:rFonts w:ascii="Century Gothic" w:hAnsi="Century Gothic" w:cs="Times New Roman"/>
          <w:b/>
          <w:sz w:val="20"/>
          <w:szCs w:val="20"/>
          <w:highlight w:val="yellow"/>
        </w:rPr>
        <w:t xml:space="preserve">LETTER SUBMITTAL INSTRUCTIONS: </w:t>
      </w:r>
    </w:p>
    <w:p w14:paraId="0798A4AE" w14:textId="67CD7408" w:rsidR="00150249" w:rsidRPr="00694E86" w:rsidRDefault="00150249" w:rsidP="00150249">
      <w:pPr>
        <w:pStyle w:val="NoSpacing"/>
        <w:numPr>
          <w:ilvl w:val="0"/>
          <w:numId w:val="21"/>
        </w:numPr>
        <w:rPr>
          <w:rFonts w:ascii="Century Gothic" w:hAnsi="Century Gothic" w:cs="Times New Roman"/>
          <w:sz w:val="20"/>
          <w:szCs w:val="20"/>
          <w:highlight w:val="yellow"/>
        </w:rPr>
      </w:pPr>
      <w:r w:rsidRPr="00694E86">
        <w:rPr>
          <w:rFonts w:ascii="Century Gothic" w:hAnsi="Century Gothic" w:cs="Times New Roman"/>
          <w:sz w:val="20"/>
          <w:szCs w:val="20"/>
          <w:highlight w:val="yellow"/>
        </w:rPr>
        <w:t xml:space="preserve">Please send a copy of your letter to </w:t>
      </w:r>
      <w:hyperlink r:id="rId9" w:history="1">
        <w:r w:rsidRPr="00694E86">
          <w:rPr>
            <w:rStyle w:val="Hyperlink"/>
            <w:rFonts w:ascii="Century Gothic" w:hAnsi="Century Gothic" w:cs="Times New Roman"/>
            <w:sz w:val="20"/>
            <w:szCs w:val="20"/>
            <w:highlight w:val="yellow"/>
          </w:rPr>
          <w:t>your Legislator(s)</w:t>
        </w:r>
      </w:hyperlink>
      <w:r w:rsidRPr="00694E86">
        <w:rPr>
          <w:rFonts w:ascii="Century Gothic" w:hAnsi="Century Gothic" w:cs="Times New Roman"/>
          <w:sz w:val="20"/>
          <w:szCs w:val="20"/>
          <w:highlight w:val="yellow"/>
        </w:rPr>
        <w:t xml:space="preserve"> and CSAC’s letter account (</w:t>
      </w:r>
      <w:hyperlink r:id="rId10" w:history="1">
        <w:r w:rsidRPr="00694E86">
          <w:rPr>
            <w:rStyle w:val="Hyperlink"/>
            <w:rFonts w:ascii="Century Gothic" w:hAnsi="Century Gothic" w:cs="Times New Roman"/>
            <w:sz w:val="20"/>
            <w:szCs w:val="20"/>
            <w:highlight w:val="yellow"/>
          </w:rPr>
          <w:t>legcoordinator@counties.org</w:t>
        </w:r>
      </w:hyperlink>
      <w:r w:rsidRPr="00694E86">
        <w:rPr>
          <w:rFonts w:ascii="Century Gothic" w:hAnsi="Century Gothic" w:cs="Times New Roman"/>
          <w:sz w:val="20"/>
          <w:szCs w:val="20"/>
          <w:highlight w:val="yellow"/>
        </w:rPr>
        <w:t xml:space="preserve">). </w:t>
      </w:r>
    </w:p>
    <w:sectPr w:rsidR="00150249" w:rsidRPr="00694E86" w:rsidSect="00A911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4479" w14:textId="77777777" w:rsidR="00895939" w:rsidRDefault="00895939" w:rsidP="00895939">
      <w:r>
        <w:separator/>
      </w:r>
    </w:p>
  </w:endnote>
  <w:endnote w:type="continuationSeparator" w:id="0">
    <w:p w14:paraId="25FE432D" w14:textId="77777777" w:rsidR="00895939" w:rsidRDefault="00895939" w:rsidP="008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7427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4F85F1" w14:textId="76B2DFFF" w:rsidR="00895939" w:rsidRDefault="008959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F489EB" w14:textId="77777777" w:rsidR="00895939" w:rsidRDefault="00895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6697" w14:textId="77777777" w:rsidR="00895939" w:rsidRDefault="00895939" w:rsidP="00895939">
      <w:r>
        <w:separator/>
      </w:r>
    </w:p>
  </w:footnote>
  <w:footnote w:type="continuationSeparator" w:id="0">
    <w:p w14:paraId="444A15DC" w14:textId="77777777" w:rsidR="00895939" w:rsidRDefault="00895939" w:rsidP="008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6221" w14:textId="27BF0A9B" w:rsidR="00150249" w:rsidRDefault="00150249" w:rsidP="00150249">
    <w:pPr>
      <w:pStyle w:val="Header"/>
      <w:jc w:val="center"/>
    </w:pPr>
    <w:r w:rsidRPr="00DB4B7F">
      <w:rPr>
        <w:rFonts w:ascii="Century Gothic" w:hAnsi="Century Gothic" w:cs="Times New Roman"/>
        <w:sz w:val="20"/>
        <w:szCs w:val="20"/>
        <w:highlight w:val="yellow"/>
      </w:rPr>
      <w:t>***</w:t>
    </w:r>
    <w:r>
      <w:rPr>
        <w:rFonts w:ascii="Century Gothic" w:hAnsi="Century Gothic" w:cs="Times New Roman"/>
        <w:sz w:val="20"/>
        <w:szCs w:val="20"/>
        <w:highlight w:val="yellow"/>
      </w:rPr>
      <w:t>COUNTY</w:t>
    </w:r>
    <w:r w:rsidRPr="00DB4B7F">
      <w:rPr>
        <w:rFonts w:ascii="Century Gothic" w:hAnsi="Century Gothic" w:cs="Times New Roman"/>
        <w:sz w:val="20"/>
        <w:szCs w:val="20"/>
        <w:highlight w:val="yellow"/>
      </w:rPr>
      <w:t xml:space="preserve"> LETTERHEAD***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WAdTeJn" int2:invalidationBookmarkName="" int2:hashCode="Ae+7U6w52T9PXe" int2:id="JQ2DY10U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839"/>
    <w:multiLevelType w:val="hybridMultilevel"/>
    <w:tmpl w:val="2592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A2B"/>
    <w:multiLevelType w:val="multilevel"/>
    <w:tmpl w:val="9C4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76FF8"/>
    <w:multiLevelType w:val="multilevel"/>
    <w:tmpl w:val="9FB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8411CF"/>
    <w:multiLevelType w:val="multilevel"/>
    <w:tmpl w:val="AD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23268"/>
    <w:multiLevelType w:val="multilevel"/>
    <w:tmpl w:val="36BE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E24F6"/>
    <w:multiLevelType w:val="hybridMultilevel"/>
    <w:tmpl w:val="7874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68"/>
    <w:multiLevelType w:val="multilevel"/>
    <w:tmpl w:val="60F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8201B"/>
    <w:multiLevelType w:val="multilevel"/>
    <w:tmpl w:val="C3F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1635E"/>
    <w:multiLevelType w:val="multilevel"/>
    <w:tmpl w:val="8D4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76AC6"/>
    <w:multiLevelType w:val="multilevel"/>
    <w:tmpl w:val="D81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E07D8"/>
    <w:multiLevelType w:val="hybridMultilevel"/>
    <w:tmpl w:val="44B6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7517"/>
    <w:multiLevelType w:val="hybridMultilevel"/>
    <w:tmpl w:val="8C32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C57A9"/>
    <w:multiLevelType w:val="hybridMultilevel"/>
    <w:tmpl w:val="4F480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19A6"/>
    <w:multiLevelType w:val="hybridMultilevel"/>
    <w:tmpl w:val="662E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D289A"/>
    <w:multiLevelType w:val="multilevel"/>
    <w:tmpl w:val="A68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E5726"/>
    <w:multiLevelType w:val="hybridMultilevel"/>
    <w:tmpl w:val="0F14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3DB5"/>
    <w:multiLevelType w:val="multilevel"/>
    <w:tmpl w:val="FAD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97B08"/>
    <w:multiLevelType w:val="hybridMultilevel"/>
    <w:tmpl w:val="2DF0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863FE"/>
    <w:multiLevelType w:val="hybridMultilevel"/>
    <w:tmpl w:val="A204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0409B"/>
    <w:multiLevelType w:val="hybridMultilevel"/>
    <w:tmpl w:val="7C10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38217"/>
    <w:multiLevelType w:val="hybridMultilevel"/>
    <w:tmpl w:val="BAAE4330"/>
    <w:lvl w:ilvl="0" w:tplc="198A3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8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E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D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D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1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2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07CA9"/>
    <w:multiLevelType w:val="multilevel"/>
    <w:tmpl w:val="430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9E12F1"/>
    <w:multiLevelType w:val="multilevel"/>
    <w:tmpl w:val="93E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193818">
    <w:abstractNumId w:val="20"/>
  </w:num>
  <w:num w:numId="2" w16cid:durableId="1962296071">
    <w:abstractNumId w:val="6"/>
  </w:num>
  <w:num w:numId="3" w16cid:durableId="747112347">
    <w:abstractNumId w:val="14"/>
  </w:num>
  <w:num w:numId="4" w16cid:durableId="875118889">
    <w:abstractNumId w:val="8"/>
  </w:num>
  <w:num w:numId="5" w16cid:durableId="185951539">
    <w:abstractNumId w:val="3"/>
  </w:num>
  <w:num w:numId="6" w16cid:durableId="73938482">
    <w:abstractNumId w:val="7"/>
  </w:num>
  <w:num w:numId="7" w16cid:durableId="1499227395">
    <w:abstractNumId w:val="22"/>
  </w:num>
  <w:num w:numId="8" w16cid:durableId="2012877522">
    <w:abstractNumId w:val="10"/>
  </w:num>
  <w:num w:numId="9" w16cid:durableId="1616406365">
    <w:abstractNumId w:val="11"/>
  </w:num>
  <w:num w:numId="10" w16cid:durableId="18051374">
    <w:abstractNumId w:val="13"/>
  </w:num>
  <w:num w:numId="11" w16cid:durableId="1010137345">
    <w:abstractNumId w:val="17"/>
  </w:num>
  <w:num w:numId="12" w16cid:durableId="903032075">
    <w:abstractNumId w:val="9"/>
  </w:num>
  <w:num w:numId="13" w16cid:durableId="195851159">
    <w:abstractNumId w:val="21"/>
  </w:num>
  <w:num w:numId="14" w16cid:durableId="951397871">
    <w:abstractNumId w:val="2"/>
  </w:num>
  <w:num w:numId="15" w16cid:durableId="1707483031">
    <w:abstractNumId w:val="16"/>
  </w:num>
  <w:num w:numId="16" w16cid:durableId="1845584542">
    <w:abstractNumId w:val="4"/>
  </w:num>
  <w:num w:numId="17" w16cid:durableId="1294170662">
    <w:abstractNumId w:val="15"/>
  </w:num>
  <w:num w:numId="18" w16cid:durableId="1526627988">
    <w:abstractNumId w:val="1"/>
  </w:num>
  <w:num w:numId="19" w16cid:durableId="1203059034">
    <w:abstractNumId w:val="19"/>
  </w:num>
  <w:num w:numId="20" w16cid:durableId="1480263873">
    <w:abstractNumId w:val="5"/>
  </w:num>
  <w:num w:numId="21" w16cid:durableId="91979198">
    <w:abstractNumId w:val="12"/>
  </w:num>
  <w:num w:numId="22" w16cid:durableId="1714647153">
    <w:abstractNumId w:val="18"/>
  </w:num>
  <w:num w:numId="23" w16cid:durableId="15928167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758978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2764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4D"/>
    <w:rsid w:val="00024AD3"/>
    <w:rsid w:val="00042977"/>
    <w:rsid w:val="00087A85"/>
    <w:rsid w:val="00094A79"/>
    <w:rsid w:val="000F5660"/>
    <w:rsid w:val="00101603"/>
    <w:rsid w:val="00132AD6"/>
    <w:rsid w:val="00134F50"/>
    <w:rsid w:val="00150249"/>
    <w:rsid w:val="001824C0"/>
    <w:rsid w:val="001940E7"/>
    <w:rsid w:val="001B0FFA"/>
    <w:rsid w:val="001B4DD2"/>
    <w:rsid w:val="002617E0"/>
    <w:rsid w:val="0027742F"/>
    <w:rsid w:val="0028068A"/>
    <w:rsid w:val="002958C4"/>
    <w:rsid w:val="003040FF"/>
    <w:rsid w:val="003B6359"/>
    <w:rsid w:val="003C2985"/>
    <w:rsid w:val="00484A9C"/>
    <w:rsid w:val="00490AE2"/>
    <w:rsid w:val="004A55EA"/>
    <w:rsid w:val="004B561D"/>
    <w:rsid w:val="0051567C"/>
    <w:rsid w:val="00557D03"/>
    <w:rsid w:val="00561CB7"/>
    <w:rsid w:val="0057249E"/>
    <w:rsid w:val="005E190C"/>
    <w:rsid w:val="0065218A"/>
    <w:rsid w:val="0065513F"/>
    <w:rsid w:val="00657E51"/>
    <w:rsid w:val="00680DBE"/>
    <w:rsid w:val="00683DD5"/>
    <w:rsid w:val="00694E86"/>
    <w:rsid w:val="006D3596"/>
    <w:rsid w:val="007536E0"/>
    <w:rsid w:val="00766E47"/>
    <w:rsid w:val="007D0A1C"/>
    <w:rsid w:val="00807D42"/>
    <w:rsid w:val="00825C2B"/>
    <w:rsid w:val="00844F32"/>
    <w:rsid w:val="00847075"/>
    <w:rsid w:val="00864E91"/>
    <w:rsid w:val="0089585F"/>
    <w:rsid w:val="00895939"/>
    <w:rsid w:val="008C4E44"/>
    <w:rsid w:val="00951C21"/>
    <w:rsid w:val="00967EE3"/>
    <w:rsid w:val="00972460"/>
    <w:rsid w:val="009875D3"/>
    <w:rsid w:val="00987EF8"/>
    <w:rsid w:val="009B5445"/>
    <w:rsid w:val="00A05245"/>
    <w:rsid w:val="00A1316E"/>
    <w:rsid w:val="00A21184"/>
    <w:rsid w:val="00A317C9"/>
    <w:rsid w:val="00A36F4D"/>
    <w:rsid w:val="00A9119A"/>
    <w:rsid w:val="00AB03B4"/>
    <w:rsid w:val="00AD3015"/>
    <w:rsid w:val="00B10F3E"/>
    <w:rsid w:val="00B13392"/>
    <w:rsid w:val="00B7238A"/>
    <w:rsid w:val="00BD4A83"/>
    <w:rsid w:val="00BF3A01"/>
    <w:rsid w:val="00BF7579"/>
    <w:rsid w:val="00C641C4"/>
    <w:rsid w:val="00C8193B"/>
    <w:rsid w:val="00CF51E4"/>
    <w:rsid w:val="00D0149E"/>
    <w:rsid w:val="00D33935"/>
    <w:rsid w:val="00D339C4"/>
    <w:rsid w:val="00D469FD"/>
    <w:rsid w:val="00D82147"/>
    <w:rsid w:val="00DA1C52"/>
    <w:rsid w:val="00DB206E"/>
    <w:rsid w:val="00DB4B7F"/>
    <w:rsid w:val="00DC5AC8"/>
    <w:rsid w:val="00DE1981"/>
    <w:rsid w:val="00EC31F6"/>
    <w:rsid w:val="00EE687A"/>
    <w:rsid w:val="00F153D1"/>
    <w:rsid w:val="00F25527"/>
    <w:rsid w:val="00F72EA6"/>
    <w:rsid w:val="00F80F06"/>
    <w:rsid w:val="00F83FA4"/>
    <w:rsid w:val="00FB658C"/>
    <w:rsid w:val="00FC5C2E"/>
    <w:rsid w:val="00FD1314"/>
    <w:rsid w:val="00FD69B2"/>
    <w:rsid w:val="0A34BC89"/>
    <w:rsid w:val="2566F032"/>
    <w:rsid w:val="2B5F9884"/>
    <w:rsid w:val="2FD6AE43"/>
    <w:rsid w:val="356A1586"/>
    <w:rsid w:val="4B265565"/>
    <w:rsid w:val="52B2D09D"/>
    <w:rsid w:val="5D9562CA"/>
    <w:rsid w:val="7CBD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326C"/>
  <w15:chartTrackingRefBased/>
  <w15:docId w15:val="{A6373844-2805-4575-9FE6-736923A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4D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F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F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F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F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F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F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F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F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F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F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F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F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F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F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F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F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F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6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F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F4D"/>
    <w:rPr>
      <w:b/>
      <w:bCs/>
    </w:rPr>
  </w:style>
  <w:style w:type="character" w:styleId="Emphasis">
    <w:name w:val="Emphasis"/>
    <w:basedOn w:val="DefaultParagraphFont"/>
    <w:uiPriority w:val="20"/>
    <w:qFormat/>
    <w:rsid w:val="00A36F4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F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3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DD5"/>
    <w:rPr>
      <w:rFonts w:ascii="Aptos" w:eastAsia="Aptos" w:hAnsi="Aptos" w:cs="Apto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DD5"/>
    <w:rPr>
      <w:rFonts w:ascii="Aptos" w:eastAsia="Aptos" w:hAnsi="Aptos" w:cs="Aptos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7742F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939"/>
    <w:rPr>
      <w:rFonts w:ascii="Aptos" w:eastAsia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39"/>
    <w:rPr>
      <w:rFonts w:ascii="Aptos" w:eastAsia="Aptos" w:hAnsi="Aptos" w:cs="Aptos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551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gcoordinator@count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yourrep.legislature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Bose</dc:creator>
  <cp:keywords/>
  <dc:description/>
  <cp:lastModifiedBy>Jordan Wells</cp:lastModifiedBy>
  <cp:revision>6</cp:revision>
  <cp:lastPrinted>2025-05-28T15:43:00Z</cp:lastPrinted>
  <dcterms:created xsi:type="dcterms:W3CDTF">2025-07-31T16:09:00Z</dcterms:created>
  <dcterms:modified xsi:type="dcterms:W3CDTF">2025-07-31T22:55:00Z</dcterms:modified>
</cp:coreProperties>
</file>