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6A8F" w:rsidP="15081067" w:rsidRDefault="7723BC4C" w14:paraId="219B8BDE" w14:textId="0B8D7ECB">
      <w:pPr>
        <w:rPr>
          <w:rFonts w:ascii="Aptos" w:hAnsi="Aptos" w:eastAsia="Aptos" w:cs="Aptos"/>
          <w:color w:val="000000" w:themeColor="text1"/>
        </w:rPr>
      </w:pPr>
      <w:proofErr w:type="gramStart"/>
      <w:r w:rsidRPr="15081067">
        <w:rPr>
          <w:rFonts w:ascii="Aptos" w:hAnsi="Aptos" w:eastAsia="Aptos" w:cs="Aptos"/>
          <w:color w:val="000000" w:themeColor="text1"/>
        </w:rPr>
        <w:t>March XX,</w:t>
      </w:r>
      <w:proofErr w:type="gramEnd"/>
      <w:r w:rsidRPr="15081067">
        <w:rPr>
          <w:rFonts w:ascii="Aptos" w:hAnsi="Aptos" w:eastAsia="Aptos" w:cs="Aptos"/>
          <w:color w:val="000000" w:themeColor="text1"/>
        </w:rPr>
        <w:t xml:space="preserve"> 2026</w:t>
      </w:r>
    </w:p>
    <w:p w:rsidR="004A6A8F" w:rsidP="15081067" w:rsidRDefault="004A6A8F" w14:paraId="618AC45B" w14:textId="296CEF16">
      <w:pPr>
        <w:rPr>
          <w:rFonts w:ascii="Aptos" w:hAnsi="Aptos" w:eastAsia="Aptos" w:cs="Aptos"/>
          <w:color w:val="000000" w:themeColor="text1"/>
        </w:rPr>
      </w:pPr>
    </w:p>
    <w:p w:rsidR="7723BC4C" w:rsidP="33D7DFD0" w:rsidRDefault="7723BC4C" w14:paraId="2A415081" w14:textId="50E4E454">
      <w:pPr>
        <w:rPr>
          <w:rFonts w:ascii="Aptos" w:hAnsi="Aptos" w:eastAsia="Aptos" w:cs="Aptos"/>
          <w:b/>
          <w:bCs/>
          <w:color w:val="000000" w:themeColor="text1"/>
        </w:rPr>
      </w:pPr>
      <w:r w:rsidRPr="33D7DFD0">
        <w:rPr>
          <w:rFonts w:ascii="Aptos" w:hAnsi="Aptos" w:eastAsia="Aptos" w:cs="Aptos"/>
          <w:b/>
          <w:bCs/>
          <w:color w:val="000000" w:themeColor="text1"/>
        </w:rPr>
        <w:t>RE:</w:t>
      </w:r>
      <w:r>
        <w:tab/>
      </w:r>
      <w:r w:rsidRPr="33D7DFD0" w:rsidR="52CD3334">
        <w:rPr>
          <w:rFonts w:ascii="Aptos" w:hAnsi="Aptos" w:eastAsia="Aptos" w:cs="Aptos"/>
          <w:b/>
          <w:bCs/>
          <w:color w:val="000000" w:themeColor="text1"/>
        </w:rPr>
        <w:t xml:space="preserve">COSPONSOR REQUEST: </w:t>
      </w:r>
      <w:r w:rsidRPr="33D7DFD0">
        <w:rPr>
          <w:rFonts w:ascii="Aptos" w:hAnsi="Aptos" w:eastAsia="Aptos" w:cs="Aptos"/>
          <w:b/>
          <w:bCs/>
          <w:i/>
          <w:iCs/>
          <w:color w:val="000000" w:themeColor="text1"/>
        </w:rPr>
        <w:t>Bridge</w:t>
      </w:r>
      <w:r w:rsidRPr="33D7DFD0" w:rsidR="66E0D840">
        <w:rPr>
          <w:rFonts w:ascii="Aptos" w:hAnsi="Aptos" w:eastAsia="Aptos" w:cs="Aptos"/>
          <w:b/>
          <w:bCs/>
          <w:i/>
          <w:iCs/>
          <w:color w:val="000000" w:themeColor="text1"/>
        </w:rPr>
        <w:t>s</w:t>
      </w:r>
      <w:r w:rsidRPr="33D7DFD0">
        <w:rPr>
          <w:rFonts w:ascii="Aptos" w:hAnsi="Aptos" w:eastAsia="Aptos" w:cs="Aptos"/>
          <w:b/>
          <w:bCs/>
          <w:i/>
          <w:iCs/>
          <w:color w:val="000000" w:themeColor="text1"/>
        </w:rPr>
        <w:t xml:space="preserve"> and Safety Infrastructure for Community </w:t>
      </w:r>
      <w:r>
        <w:tab/>
      </w:r>
      <w:r w:rsidRPr="33D7DFD0">
        <w:rPr>
          <w:rFonts w:ascii="Aptos" w:hAnsi="Aptos" w:eastAsia="Aptos" w:cs="Aptos"/>
          <w:b/>
          <w:bCs/>
          <w:i/>
          <w:iCs/>
          <w:color w:val="000000" w:themeColor="text1"/>
        </w:rPr>
        <w:t>Success Act</w:t>
      </w:r>
      <w:r w:rsidRPr="33D7DFD0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33D7DFD0" w:rsidR="61B37128">
        <w:rPr>
          <w:rFonts w:ascii="Aptos" w:hAnsi="Aptos" w:eastAsia="Aptos" w:cs="Aptos"/>
          <w:b/>
          <w:bCs/>
          <w:color w:val="000000" w:themeColor="text1"/>
        </w:rPr>
        <w:t>(</w:t>
      </w:r>
      <w:r w:rsidRPr="33D7DFD0">
        <w:rPr>
          <w:rFonts w:ascii="Aptos" w:hAnsi="Aptos" w:eastAsia="Aptos" w:cs="Aptos"/>
          <w:b/>
          <w:bCs/>
          <w:color w:val="000000" w:themeColor="text1"/>
        </w:rPr>
        <w:t>H.R. 7437</w:t>
      </w:r>
      <w:r w:rsidRPr="33D7DFD0" w:rsidR="54581A53">
        <w:rPr>
          <w:rFonts w:ascii="Aptos" w:hAnsi="Aptos" w:eastAsia="Aptos" w:cs="Aptos"/>
          <w:b/>
          <w:bCs/>
          <w:color w:val="000000" w:themeColor="text1"/>
        </w:rPr>
        <w:t>)</w:t>
      </w:r>
    </w:p>
    <w:p w:rsidR="004A6A8F" w:rsidP="33D7DFD0" w:rsidRDefault="7723BC4C" w14:paraId="4C1094DD" w14:textId="519FD7D1">
      <w:pPr>
        <w:pStyle w:val="NormalWeb"/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33D7DFD0">
        <w:rPr>
          <w:rFonts w:ascii="Calibri" w:hAnsi="Calibri" w:eastAsia="Calibri" w:cs="Calibri"/>
          <w:color w:val="000000" w:themeColor="text1"/>
        </w:rPr>
        <w:t xml:space="preserve">Dear </w:t>
      </w:r>
      <w:r w:rsidR="00781173">
        <w:rPr>
          <w:rFonts w:ascii="Calibri" w:hAnsi="Calibri" w:eastAsia="Calibri" w:cs="Calibri"/>
          <w:color w:val="000000" w:themeColor="text1"/>
        </w:rPr>
        <w:t>Representative (</w:t>
      </w:r>
      <w:r w:rsidRPr="00781173" w:rsidR="00781173">
        <w:rPr>
          <w:rFonts w:ascii="Calibri" w:hAnsi="Calibri" w:eastAsia="Calibri" w:cs="Calibri"/>
          <w:color w:val="000000" w:themeColor="text1"/>
          <w:highlight w:val="yellow"/>
        </w:rPr>
        <w:t>Last Name</w:t>
      </w:r>
      <w:r w:rsidR="00781173">
        <w:rPr>
          <w:rFonts w:ascii="Calibri" w:hAnsi="Calibri" w:eastAsia="Calibri" w:cs="Calibri"/>
          <w:color w:val="000000" w:themeColor="text1"/>
        </w:rPr>
        <w:t>)</w:t>
      </w:r>
      <w:r w:rsidRPr="33D7DFD0">
        <w:rPr>
          <w:rFonts w:ascii="Calibri" w:hAnsi="Calibri" w:eastAsia="Calibri" w:cs="Calibri"/>
          <w:color w:val="000000" w:themeColor="text1"/>
        </w:rPr>
        <w:t>:</w:t>
      </w:r>
    </w:p>
    <w:p w:rsidR="33D7DFD0" w:rsidP="33D7DFD0" w:rsidRDefault="33D7DFD0" w14:paraId="263D4B63" w14:textId="78D46EB0">
      <w:pPr>
        <w:pStyle w:val="NormalWeb"/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04A6A8F" w:rsidP="33D7DFD0" w:rsidRDefault="7723BC4C" w14:paraId="3599B563" w14:textId="4DE29D98">
      <w:pPr>
        <w:pStyle w:val="NormalWeb"/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33D7DFD0">
        <w:rPr>
          <w:rFonts w:ascii="Calibri" w:hAnsi="Calibri" w:eastAsia="Calibri" w:cs="Calibri"/>
          <w:color w:val="000000" w:themeColor="text1"/>
        </w:rPr>
        <w:t xml:space="preserve">On behalf of the </w:t>
      </w:r>
      <w:r w:rsidR="00781173">
        <w:rPr>
          <w:rFonts w:ascii="Calibri" w:hAnsi="Calibri" w:eastAsia="Calibri" w:cs="Calibri"/>
          <w:color w:val="000000" w:themeColor="text1"/>
        </w:rPr>
        <w:t>(</w:t>
      </w:r>
      <w:r w:rsidRPr="00781173" w:rsidR="00781173">
        <w:rPr>
          <w:rFonts w:ascii="Calibri" w:hAnsi="Calibri" w:eastAsia="Calibri" w:cs="Calibri"/>
          <w:color w:val="000000" w:themeColor="text1"/>
          <w:highlight w:val="yellow"/>
        </w:rPr>
        <w:t>insert County name</w:t>
      </w:r>
      <w:r w:rsidRPr="33D7DFD0">
        <w:rPr>
          <w:rFonts w:ascii="Calibri" w:hAnsi="Calibri" w:eastAsia="Calibri" w:cs="Calibri"/>
          <w:color w:val="000000" w:themeColor="text1"/>
        </w:rPr>
        <w:t xml:space="preserve">), I </w:t>
      </w:r>
      <w:r w:rsidRPr="33D7DFD0" w:rsidR="1F14D09A">
        <w:rPr>
          <w:rFonts w:ascii="Calibri" w:hAnsi="Calibri" w:eastAsia="Calibri" w:cs="Calibri"/>
          <w:color w:val="000000" w:themeColor="text1"/>
        </w:rPr>
        <w:t>am writing</w:t>
      </w:r>
      <w:r w:rsidRPr="33D7DFD0">
        <w:rPr>
          <w:rFonts w:ascii="Calibri" w:hAnsi="Calibri" w:eastAsia="Calibri" w:cs="Calibri"/>
          <w:color w:val="000000" w:themeColor="text1"/>
        </w:rPr>
        <w:t xml:space="preserve"> to urge you </w:t>
      </w:r>
      <w:r w:rsidRPr="33D7DFD0" w:rsidR="086929AB">
        <w:rPr>
          <w:rFonts w:ascii="Calibri" w:hAnsi="Calibri" w:eastAsia="Calibri" w:cs="Calibri"/>
          <w:color w:val="000000" w:themeColor="text1"/>
        </w:rPr>
        <w:t xml:space="preserve">to cosponsor the </w:t>
      </w:r>
      <w:r w:rsidRPr="33D7DFD0" w:rsidR="086929AB">
        <w:rPr>
          <w:rFonts w:ascii="Calibri" w:hAnsi="Calibri" w:eastAsia="Calibri" w:cs="Calibri"/>
          <w:i/>
          <w:iCs/>
          <w:color w:val="000000" w:themeColor="text1"/>
        </w:rPr>
        <w:t>Bridges and Safety Infrastructure for Community Success</w:t>
      </w:r>
      <w:r w:rsidRPr="33D7DFD0" w:rsidR="086929AB">
        <w:rPr>
          <w:rFonts w:ascii="Calibri" w:hAnsi="Calibri" w:eastAsia="Calibri" w:cs="Calibri"/>
          <w:color w:val="000000" w:themeColor="text1"/>
        </w:rPr>
        <w:t xml:space="preserve"> (BASICS) </w:t>
      </w:r>
      <w:r w:rsidRPr="33D7DFD0" w:rsidR="086929AB">
        <w:rPr>
          <w:rFonts w:ascii="Calibri" w:hAnsi="Calibri" w:eastAsia="Calibri" w:cs="Calibri"/>
          <w:i/>
          <w:iCs/>
          <w:color w:val="000000" w:themeColor="text1"/>
        </w:rPr>
        <w:t>Act</w:t>
      </w:r>
      <w:r w:rsidRPr="33D7DFD0" w:rsidR="086929AB">
        <w:rPr>
          <w:rFonts w:ascii="Calibri" w:hAnsi="Calibri" w:eastAsia="Calibri" w:cs="Calibri"/>
          <w:color w:val="000000" w:themeColor="text1"/>
        </w:rPr>
        <w:t xml:space="preserve">. This important </w:t>
      </w:r>
      <w:r w:rsidRPr="33D7DFD0" w:rsidR="1B2F32F4">
        <w:rPr>
          <w:rFonts w:ascii="Calibri" w:hAnsi="Calibri" w:eastAsia="Calibri" w:cs="Calibri"/>
          <w:color w:val="000000" w:themeColor="text1"/>
        </w:rPr>
        <w:t>bipartisan</w:t>
      </w:r>
      <w:r w:rsidRPr="33D7DFD0" w:rsidR="02255CA6">
        <w:rPr>
          <w:rFonts w:ascii="Calibri" w:hAnsi="Calibri" w:eastAsia="Calibri" w:cs="Calibri"/>
          <w:color w:val="000000" w:themeColor="text1"/>
        </w:rPr>
        <w:t xml:space="preserve"> legislation </w:t>
      </w:r>
      <w:r w:rsidRPr="33D7DFD0" w:rsidR="086929AB">
        <w:rPr>
          <w:rFonts w:ascii="Calibri" w:hAnsi="Calibri" w:eastAsia="Calibri" w:cs="Calibri"/>
          <w:color w:val="000000" w:themeColor="text1"/>
        </w:rPr>
        <w:t xml:space="preserve">(H.R. 7437) would </w:t>
      </w:r>
      <w:r w:rsidRPr="33D7DFD0" w:rsidR="21B40AFC">
        <w:rPr>
          <w:rFonts w:ascii="Calibri" w:hAnsi="Calibri" w:eastAsia="Calibri" w:cs="Calibri"/>
          <w:color w:val="000000" w:themeColor="text1"/>
        </w:rPr>
        <w:t>strengthen</w:t>
      </w:r>
      <w:r w:rsidRPr="33D7DFD0" w:rsidR="68D5CC45">
        <w:rPr>
          <w:rFonts w:ascii="Calibri" w:hAnsi="Calibri" w:eastAsia="Calibri" w:cs="Calibri"/>
          <w:color w:val="000000" w:themeColor="text1"/>
        </w:rPr>
        <w:t xml:space="preserve"> </w:t>
      </w:r>
      <w:r w:rsidRPr="33D7DFD0" w:rsidR="21B40AFC">
        <w:rPr>
          <w:rFonts w:ascii="Calibri" w:hAnsi="Calibri" w:eastAsia="Calibri" w:cs="Calibri"/>
          <w:color w:val="000000" w:themeColor="text1"/>
        </w:rPr>
        <w:t xml:space="preserve">federal transportation investment </w:t>
      </w:r>
      <w:r w:rsidRPr="33D7DFD0" w:rsidR="370AC6A2">
        <w:rPr>
          <w:rFonts w:ascii="Calibri" w:hAnsi="Calibri" w:eastAsia="Calibri" w:cs="Calibri"/>
          <w:color w:val="000000" w:themeColor="text1"/>
        </w:rPr>
        <w:t>at the local</w:t>
      </w:r>
      <w:r w:rsidRPr="33D7DFD0" w:rsidR="4ADC72B7">
        <w:rPr>
          <w:rFonts w:ascii="Calibri" w:hAnsi="Calibri" w:eastAsia="Calibri" w:cs="Calibri"/>
          <w:color w:val="000000" w:themeColor="text1"/>
        </w:rPr>
        <w:t xml:space="preserve"> </w:t>
      </w:r>
      <w:r w:rsidRPr="33D7DFD0" w:rsidR="370AC6A2">
        <w:rPr>
          <w:rFonts w:ascii="Calibri" w:hAnsi="Calibri" w:eastAsia="Calibri" w:cs="Calibri"/>
          <w:color w:val="000000" w:themeColor="text1"/>
        </w:rPr>
        <w:t>level</w:t>
      </w:r>
      <w:r w:rsidRPr="33D7DFD0" w:rsidR="0DB0770E">
        <w:rPr>
          <w:rFonts w:ascii="Calibri" w:hAnsi="Calibri" w:eastAsia="Calibri" w:cs="Calibri"/>
          <w:color w:val="000000" w:themeColor="text1"/>
        </w:rPr>
        <w:t xml:space="preserve">, </w:t>
      </w:r>
      <w:r w:rsidRPr="33D7DFD0" w:rsidR="751ADFE3">
        <w:rPr>
          <w:rFonts w:ascii="Calibri" w:hAnsi="Calibri" w:eastAsia="Calibri" w:cs="Calibri"/>
          <w:color w:val="000000" w:themeColor="text1"/>
        </w:rPr>
        <w:t>including</w:t>
      </w:r>
      <w:r w:rsidRPr="33D7DFD0" w:rsidR="0DB0770E">
        <w:rPr>
          <w:rFonts w:ascii="Calibri" w:hAnsi="Calibri" w:eastAsia="Calibri" w:cs="Calibri"/>
          <w:color w:val="000000" w:themeColor="text1"/>
        </w:rPr>
        <w:t xml:space="preserve"> increas</w:t>
      </w:r>
      <w:r w:rsidRPr="33D7DFD0" w:rsidR="17BB0CCF">
        <w:rPr>
          <w:rFonts w:ascii="Calibri" w:hAnsi="Calibri" w:eastAsia="Calibri" w:cs="Calibri"/>
          <w:color w:val="000000" w:themeColor="text1"/>
        </w:rPr>
        <w:t>ing</w:t>
      </w:r>
      <w:r w:rsidRPr="33D7DFD0" w:rsidR="0DB0770E">
        <w:rPr>
          <w:rFonts w:ascii="Calibri" w:hAnsi="Calibri" w:eastAsia="Calibri" w:cs="Calibri"/>
          <w:color w:val="000000" w:themeColor="text1"/>
        </w:rPr>
        <w:t xml:space="preserve"> the share of federal formula funding that is available to </w:t>
      </w:r>
      <w:r w:rsidR="00781173">
        <w:rPr>
          <w:rFonts w:ascii="Calibri" w:hAnsi="Calibri" w:eastAsia="Calibri" w:cs="Calibri"/>
          <w:color w:val="000000" w:themeColor="text1"/>
        </w:rPr>
        <w:t>(County Name) county</w:t>
      </w:r>
      <w:r w:rsidRPr="33D7DFD0" w:rsidR="0DB0770E">
        <w:rPr>
          <w:rFonts w:ascii="Calibri" w:hAnsi="Calibri" w:eastAsia="Calibri" w:cs="Calibri"/>
          <w:color w:val="000000" w:themeColor="text1"/>
        </w:rPr>
        <w:t>.</w:t>
      </w:r>
    </w:p>
    <w:p w:rsidR="004A6A8F" w:rsidP="33D7DFD0" w:rsidRDefault="004A6A8F" w14:paraId="74C8265D" w14:textId="2D64C1A2">
      <w:pPr>
        <w:pStyle w:val="NormalWeb"/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04A6A8F" w:rsidP="33D7DFD0" w:rsidRDefault="44697509" w14:paraId="413DCEFC" w14:textId="241BF2CC">
      <w:pPr>
        <w:pStyle w:val="NormalWeb"/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33D7DFD0">
        <w:rPr>
          <w:rFonts w:ascii="Calibri" w:hAnsi="Calibri" w:eastAsia="Calibri" w:cs="Calibri"/>
          <w:color w:val="000000" w:themeColor="text1"/>
        </w:rPr>
        <w:t xml:space="preserve">California’s local governments are responsible for maintaining a vast surface transportation network. All told, counties and cities own and maintain more than </w:t>
      </w:r>
      <w:r w:rsidRPr="33D7DFD0" w:rsidR="7F053851">
        <w:rPr>
          <w:rFonts w:ascii="Calibri" w:hAnsi="Calibri" w:eastAsia="Calibri" w:cs="Calibri"/>
          <w:color w:val="000000" w:themeColor="text1"/>
        </w:rPr>
        <w:t>325</w:t>
      </w:r>
      <w:r w:rsidRPr="33D7DFD0">
        <w:rPr>
          <w:rFonts w:ascii="Calibri" w:hAnsi="Calibri" w:eastAsia="Calibri" w:cs="Calibri"/>
          <w:color w:val="000000" w:themeColor="text1"/>
        </w:rPr>
        <w:t xml:space="preserve">,000 </w:t>
      </w:r>
      <w:r w:rsidRPr="33D7DFD0" w:rsidR="640DA5E0">
        <w:rPr>
          <w:rFonts w:ascii="Calibri" w:hAnsi="Calibri" w:eastAsia="Calibri" w:cs="Calibri"/>
          <w:color w:val="000000" w:themeColor="text1"/>
        </w:rPr>
        <w:t>lane-</w:t>
      </w:r>
      <w:r w:rsidRPr="33D7DFD0">
        <w:rPr>
          <w:rFonts w:ascii="Calibri" w:hAnsi="Calibri" w:eastAsia="Calibri" w:cs="Calibri"/>
          <w:color w:val="000000" w:themeColor="text1"/>
        </w:rPr>
        <w:t xml:space="preserve">miles of local streets and roads – or </w:t>
      </w:r>
      <w:r w:rsidRPr="33D7DFD0" w:rsidR="4B9D54D8">
        <w:rPr>
          <w:rFonts w:ascii="Calibri" w:hAnsi="Calibri" w:eastAsia="Calibri" w:cs="Calibri"/>
          <w:color w:val="000000" w:themeColor="text1"/>
        </w:rPr>
        <w:t>82</w:t>
      </w:r>
      <w:r w:rsidRPr="33D7DFD0">
        <w:rPr>
          <w:rFonts w:ascii="Calibri" w:hAnsi="Calibri" w:eastAsia="Calibri" w:cs="Calibri"/>
          <w:color w:val="000000" w:themeColor="text1"/>
        </w:rPr>
        <w:t xml:space="preserve"> percent of the state’s road system. Furthermore, over 12,</w:t>
      </w:r>
      <w:r w:rsidRPr="33D7DFD0" w:rsidR="3EB742E6">
        <w:rPr>
          <w:rFonts w:ascii="Calibri" w:hAnsi="Calibri" w:eastAsia="Calibri" w:cs="Calibri"/>
          <w:color w:val="000000" w:themeColor="text1"/>
        </w:rPr>
        <w:t>6</w:t>
      </w:r>
      <w:r w:rsidRPr="33D7DFD0">
        <w:rPr>
          <w:rFonts w:ascii="Calibri" w:hAnsi="Calibri" w:eastAsia="Calibri" w:cs="Calibri"/>
          <w:color w:val="000000" w:themeColor="text1"/>
        </w:rPr>
        <w:t xml:space="preserve">00 bridges, or </w:t>
      </w:r>
      <w:r w:rsidRPr="33D7DFD0" w:rsidR="6EFB2ACF">
        <w:rPr>
          <w:rFonts w:ascii="Calibri" w:hAnsi="Calibri" w:eastAsia="Calibri" w:cs="Calibri"/>
          <w:color w:val="000000" w:themeColor="text1"/>
        </w:rPr>
        <w:t>roughly</w:t>
      </w:r>
      <w:r w:rsidRPr="33D7DFD0">
        <w:rPr>
          <w:rFonts w:ascii="Calibri" w:hAnsi="Calibri" w:eastAsia="Calibri" w:cs="Calibri"/>
          <w:color w:val="000000" w:themeColor="text1"/>
        </w:rPr>
        <w:t xml:space="preserve"> half the bridges in California, are owned and maintained by local governments.</w:t>
      </w:r>
      <w:r w:rsidRPr="33D7DFD0" w:rsidR="39AE82AA">
        <w:rPr>
          <w:rFonts w:ascii="Calibri" w:hAnsi="Calibri" w:eastAsia="Calibri" w:cs="Calibri"/>
          <w:color w:val="000000" w:themeColor="text1"/>
        </w:rPr>
        <w:t xml:space="preserve"> Many of California’s locally owned bridges are located on Federal-aid highways, reinforcing that local infrastructure is an integral part of the national transportation system.</w:t>
      </w:r>
      <w:r w:rsidR="00781173">
        <w:rPr>
          <w:rFonts w:ascii="Calibri" w:hAnsi="Calibri" w:eastAsia="Calibri" w:cs="Calibri"/>
          <w:color w:val="000000" w:themeColor="text1"/>
        </w:rPr>
        <w:t xml:space="preserve"> Our county alone maintains (</w:t>
      </w:r>
      <w:r w:rsidRPr="00781173" w:rsidR="00781173">
        <w:rPr>
          <w:rFonts w:ascii="Calibri" w:hAnsi="Calibri" w:eastAsia="Calibri" w:cs="Calibri"/>
          <w:color w:val="000000" w:themeColor="text1"/>
          <w:highlight w:val="yellow"/>
        </w:rPr>
        <w:t>xxx</w:t>
      </w:r>
      <w:r w:rsidR="00781173">
        <w:rPr>
          <w:rFonts w:ascii="Calibri" w:hAnsi="Calibri" w:eastAsia="Calibri" w:cs="Calibri"/>
          <w:color w:val="000000" w:themeColor="text1"/>
        </w:rPr>
        <w:t>) miles of roads and (</w:t>
      </w:r>
      <w:r w:rsidRPr="00781173" w:rsidR="00781173">
        <w:rPr>
          <w:rFonts w:ascii="Calibri" w:hAnsi="Calibri" w:eastAsia="Calibri" w:cs="Calibri"/>
          <w:color w:val="000000" w:themeColor="text1"/>
          <w:highlight w:val="yellow"/>
        </w:rPr>
        <w:t>xxx</w:t>
      </w:r>
      <w:r w:rsidR="00781173">
        <w:rPr>
          <w:rFonts w:ascii="Calibri" w:hAnsi="Calibri" w:eastAsia="Calibri" w:cs="Calibri"/>
          <w:color w:val="000000" w:themeColor="text1"/>
        </w:rPr>
        <w:t xml:space="preserve">) bridges. </w:t>
      </w:r>
    </w:p>
    <w:p w:rsidR="004A6A8F" w:rsidP="33D7DFD0" w:rsidRDefault="004A6A8F" w14:paraId="17DF3D77" w14:textId="3FD38F92">
      <w:pPr>
        <w:pStyle w:val="NormalWeb"/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04A6A8F" w:rsidP="33D7DFD0" w:rsidRDefault="4ADC72B7" w14:paraId="484E740B" w14:textId="7672807C">
      <w:pPr>
        <w:pStyle w:val="NormalWeb"/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33D7DFD0">
        <w:rPr>
          <w:rFonts w:asciiTheme="minorHAnsi" w:hAnsiTheme="minorHAnsi" w:cstheme="minorBidi"/>
          <w:color w:val="000000" w:themeColor="text1"/>
        </w:rPr>
        <w:t xml:space="preserve">Despite substantial state and local investment </w:t>
      </w:r>
      <w:r w:rsidRPr="33D7DFD0" w:rsidR="4F56B5F8">
        <w:rPr>
          <w:rFonts w:asciiTheme="minorHAnsi" w:hAnsiTheme="minorHAnsi" w:cstheme="minorBidi"/>
          <w:color w:val="000000" w:themeColor="text1"/>
        </w:rPr>
        <w:t xml:space="preserve">in transportation programs </w:t>
      </w:r>
      <w:r w:rsidRPr="33D7DFD0">
        <w:rPr>
          <w:rFonts w:asciiTheme="minorHAnsi" w:hAnsiTheme="minorHAnsi" w:cstheme="minorBidi"/>
          <w:color w:val="000000" w:themeColor="text1"/>
        </w:rPr>
        <w:t xml:space="preserve">– including revenues generated under California’s SB 1 – the cost of </w:t>
      </w:r>
      <w:r w:rsidRPr="33D7DFD0">
        <w:rPr>
          <w:rFonts w:ascii="Calibri" w:hAnsi="Calibri" w:eastAsia="Calibri" w:cs="Calibri"/>
          <w:color w:val="000000" w:themeColor="text1"/>
        </w:rPr>
        <w:t>maintaining roads and bridges in a state of good repair continues to exceed available funding. Deferred maintenance increases long-term costs, strains local budgets, and can compromise public safety</w:t>
      </w:r>
      <w:r w:rsidRPr="33D7DFD0" w:rsidR="79451EEB">
        <w:rPr>
          <w:rFonts w:ascii="Calibri" w:hAnsi="Calibri" w:eastAsia="Calibri" w:cs="Calibri"/>
          <w:color w:val="000000" w:themeColor="text1"/>
        </w:rPr>
        <w:t xml:space="preserve"> and economic development</w:t>
      </w:r>
      <w:r w:rsidRPr="33D7DFD0">
        <w:rPr>
          <w:rFonts w:ascii="Calibri" w:hAnsi="Calibri" w:eastAsia="Calibri" w:cs="Calibri"/>
          <w:color w:val="000000" w:themeColor="text1"/>
        </w:rPr>
        <w:t xml:space="preserve">. At the same time, </w:t>
      </w:r>
      <w:r w:rsidRPr="33D7DFD0" w:rsidR="02F3DE23">
        <w:rPr>
          <w:rFonts w:ascii="Calibri" w:hAnsi="Calibri" w:eastAsia="Calibri" w:cs="Calibri"/>
          <w:color w:val="000000" w:themeColor="text1"/>
        </w:rPr>
        <w:t xml:space="preserve">counties </w:t>
      </w:r>
      <w:r w:rsidRPr="33D7DFD0">
        <w:rPr>
          <w:rFonts w:ascii="Calibri" w:hAnsi="Calibri" w:eastAsia="Calibri" w:cs="Calibri"/>
          <w:color w:val="000000" w:themeColor="text1"/>
        </w:rPr>
        <w:t xml:space="preserve">must ensure </w:t>
      </w:r>
      <w:r w:rsidRPr="33D7DFD0" w:rsidR="79A728B9">
        <w:rPr>
          <w:rFonts w:ascii="Calibri" w:hAnsi="Calibri" w:eastAsia="Calibri" w:cs="Calibri"/>
          <w:color w:val="000000" w:themeColor="text1"/>
        </w:rPr>
        <w:t>that local</w:t>
      </w:r>
      <w:r w:rsidRPr="33D7DFD0">
        <w:rPr>
          <w:rFonts w:ascii="Calibri" w:hAnsi="Calibri" w:eastAsia="Calibri" w:cs="Calibri"/>
          <w:color w:val="000000" w:themeColor="text1"/>
        </w:rPr>
        <w:t xml:space="preserve"> </w:t>
      </w:r>
      <w:r w:rsidRPr="33D7DFD0" w:rsidR="7C139365">
        <w:rPr>
          <w:rFonts w:ascii="Calibri" w:hAnsi="Calibri" w:eastAsia="Calibri" w:cs="Calibri"/>
          <w:color w:val="000000" w:themeColor="text1"/>
        </w:rPr>
        <w:t xml:space="preserve">and regional </w:t>
      </w:r>
      <w:r w:rsidRPr="33D7DFD0">
        <w:rPr>
          <w:rFonts w:ascii="Calibri" w:hAnsi="Calibri" w:eastAsia="Calibri" w:cs="Calibri"/>
          <w:color w:val="000000" w:themeColor="text1"/>
        </w:rPr>
        <w:t xml:space="preserve">transportation </w:t>
      </w:r>
      <w:r w:rsidRPr="33D7DFD0" w:rsidR="03A33EC5">
        <w:rPr>
          <w:rFonts w:ascii="Calibri" w:hAnsi="Calibri" w:eastAsia="Calibri" w:cs="Calibri"/>
          <w:color w:val="000000" w:themeColor="text1"/>
        </w:rPr>
        <w:t xml:space="preserve">networks </w:t>
      </w:r>
      <w:r w:rsidRPr="33D7DFD0">
        <w:rPr>
          <w:rFonts w:ascii="Calibri" w:hAnsi="Calibri" w:eastAsia="Calibri" w:cs="Calibri"/>
          <w:color w:val="000000" w:themeColor="text1"/>
        </w:rPr>
        <w:t xml:space="preserve">can support </w:t>
      </w:r>
      <w:r w:rsidRPr="33D7DFD0" w:rsidR="47DFAE54">
        <w:rPr>
          <w:rFonts w:ascii="Calibri" w:hAnsi="Calibri" w:eastAsia="Calibri" w:cs="Calibri"/>
          <w:color w:val="000000" w:themeColor="text1"/>
        </w:rPr>
        <w:t xml:space="preserve">emergency </w:t>
      </w:r>
      <w:r w:rsidRPr="33D7DFD0">
        <w:rPr>
          <w:rFonts w:ascii="Calibri" w:hAnsi="Calibri" w:eastAsia="Calibri" w:cs="Calibri"/>
          <w:color w:val="000000" w:themeColor="text1"/>
        </w:rPr>
        <w:t xml:space="preserve">evacuations, freight movement, </w:t>
      </w:r>
      <w:r w:rsidRPr="33D7DFD0" w:rsidR="4BC6DAC7">
        <w:rPr>
          <w:rFonts w:ascii="Calibri" w:hAnsi="Calibri" w:eastAsia="Calibri" w:cs="Calibri"/>
          <w:color w:val="000000" w:themeColor="text1"/>
        </w:rPr>
        <w:t xml:space="preserve">tourism, </w:t>
      </w:r>
      <w:r w:rsidRPr="33D7DFD0">
        <w:rPr>
          <w:rFonts w:ascii="Calibri" w:hAnsi="Calibri" w:eastAsia="Calibri" w:cs="Calibri"/>
          <w:color w:val="000000" w:themeColor="text1"/>
        </w:rPr>
        <w:t>climate resilience, and future growth.</w:t>
      </w:r>
      <w:r w:rsidRPr="33D7DFD0" w:rsidR="534C18FA">
        <w:rPr>
          <w:rFonts w:asciiTheme="minorHAnsi" w:hAnsiTheme="minorHAnsi" w:cstheme="minorBidi"/>
          <w:color w:val="000000" w:themeColor="text1"/>
        </w:rPr>
        <w:t xml:space="preserve"> </w:t>
      </w:r>
    </w:p>
    <w:p w:rsidR="004A6A8F" w:rsidP="33D7DFD0" w:rsidRDefault="004A6A8F" w14:paraId="5008FC5D" w14:textId="627DAA28">
      <w:pPr>
        <w:pStyle w:val="NormalWeb"/>
        <w:spacing w:after="0" w:line="240" w:lineRule="auto"/>
        <w:rPr>
          <w:rFonts w:asciiTheme="minorHAnsi" w:hAnsiTheme="minorHAnsi" w:cstheme="minorBidi"/>
          <w:color w:val="000000" w:themeColor="text1"/>
        </w:rPr>
      </w:pPr>
    </w:p>
    <w:p w:rsidR="004A6A8F" w:rsidP="33D7DFD0" w:rsidRDefault="216B0260" w14:paraId="49F1929A" w14:textId="517C93DC">
      <w:pPr>
        <w:pStyle w:val="NormalWeb"/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33D7DFD0">
        <w:rPr>
          <w:rFonts w:ascii="Calibri" w:hAnsi="Calibri" w:eastAsia="Calibri" w:cs="Calibri"/>
          <w:color w:val="000000" w:themeColor="text1"/>
        </w:rPr>
        <w:t>For</w:t>
      </w:r>
      <w:r w:rsidR="00781173">
        <w:rPr>
          <w:rFonts w:ascii="Calibri" w:hAnsi="Calibri" w:eastAsia="Calibri" w:cs="Calibri"/>
          <w:color w:val="000000" w:themeColor="text1"/>
        </w:rPr>
        <w:t xml:space="preserve"> our county</w:t>
      </w:r>
      <w:r w:rsidRPr="33D7DFD0">
        <w:rPr>
          <w:rFonts w:ascii="Calibri" w:hAnsi="Calibri" w:eastAsia="Calibri" w:cs="Calibri"/>
          <w:color w:val="000000" w:themeColor="text1"/>
        </w:rPr>
        <w:t>, ensuring direct and predictable access to federal transportation funding is essential.</w:t>
      </w:r>
      <w:r w:rsidRPr="33D7DFD0" w:rsidR="38BDF45B">
        <w:rPr>
          <w:rFonts w:ascii="Calibri" w:hAnsi="Calibri" w:eastAsia="Calibri" w:cs="Calibri"/>
          <w:color w:val="000000" w:themeColor="text1"/>
        </w:rPr>
        <w:t xml:space="preserve"> </w:t>
      </w:r>
      <w:r w:rsidRPr="33D7DFD0" w:rsidR="4D7BBF62">
        <w:rPr>
          <w:rFonts w:ascii="Calibri" w:hAnsi="Calibri" w:eastAsia="Calibri" w:cs="Calibri"/>
          <w:color w:val="000000" w:themeColor="text1"/>
        </w:rPr>
        <w:t>Analysis shows</w:t>
      </w:r>
      <w:r w:rsidRPr="33D7DFD0" w:rsidR="080791DB">
        <w:rPr>
          <w:rFonts w:ascii="Calibri" w:hAnsi="Calibri" w:eastAsia="Calibri" w:cs="Calibri"/>
          <w:color w:val="000000" w:themeColor="text1"/>
        </w:rPr>
        <w:t>, however,</w:t>
      </w:r>
      <w:r w:rsidRPr="33D7DFD0" w:rsidR="4D7BBF62">
        <w:rPr>
          <w:rFonts w:ascii="Calibri" w:hAnsi="Calibri" w:eastAsia="Calibri" w:cs="Calibri"/>
          <w:color w:val="000000" w:themeColor="text1"/>
        </w:rPr>
        <w:t xml:space="preserve"> that all local governments, not just counties, receive less than 15 percent of federal formula funding. This limited access to formula fund</w:t>
      </w:r>
      <w:r w:rsidRPr="33D7DFD0" w:rsidR="62CB9DD9">
        <w:rPr>
          <w:rFonts w:ascii="Calibri" w:hAnsi="Calibri" w:eastAsia="Calibri" w:cs="Calibri"/>
          <w:color w:val="000000" w:themeColor="text1"/>
        </w:rPr>
        <w:t>s</w:t>
      </w:r>
      <w:r w:rsidRPr="33D7DFD0" w:rsidR="4D7BBF62">
        <w:rPr>
          <w:rFonts w:ascii="Calibri" w:hAnsi="Calibri" w:eastAsia="Calibri" w:cs="Calibri"/>
          <w:color w:val="000000" w:themeColor="text1"/>
        </w:rPr>
        <w:t xml:space="preserve"> – coupled with rising input costs, capacity constraints and state-imposed financial restrictions – has created significant disparities in the condition between county-owned and other locally owned infrastructure and state-owned infrastructure. Nationally, locally owned bridges are twice as likely to be classified as being in “poor condition.”</w:t>
      </w:r>
    </w:p>
    <w:p w:rsidR="004A6A8F" w:rsidP="33D7DFD0" w:rsidRDefault="004A6A8F" w14:paraId="6DB8D9A5" w14:textId="020D33A3">
      <w:pPr>
        <w:pStyle w:val="NormalWeb"/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04A6A8F" w:rsidP="33D7DFD0" w:rsidRDefault="4ADC72B7" w14:paraId="2972B006" w14:textId="63079190">
      <w:pPr>
        <w:pStyle w:val="NormalWeb"/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33D7DFD0">
        <w:rPr>
          <w:rFonts w:ascii="Calibri" w:hAnsi="Calibri" w:eastAsia="Calibri" w:cs="Calibri"/>
          <w:color w:val="000000" w:themeColor="text1"/>
        </w:rPr>
        <w:t xml:space="preserve">The </w:t>
      </w:r>
      <w:r w:rsidRPr="33D7DFD0">
        <w:rPr>
          <w:rFonts w:ascii="Calibri" w:hAnsi="Calibri" w:eastAsia="Calibri" w:cs="Calibri"/>
          <w:i/>
          <w:iCs/>
          <w:color w:val="000000" w:themeColor="text1"/>
        </w:rPr>
        <w:t>BASICS Act</w:t>
      </w:r>
      <w:r w:rsidRPr="33D7DFD0">
        <w:rPr>
          <w:rFonts w:ascii="Calibri" w:hAnsi="Calibri" w:eastAsia="Calibri" w:cs="Calibri"/>
          <w:color w:val="000000" w:themeColor="text1"/>
        </w:rPr>
        <w:t xml:space="preserve"> provides a strong foundation for addressing these challenges and should serve as a cornerstone of the </w:t>
      </w:r>
      <w:r w:rsidRPr="33D7DFD0" w:rsidR="451166DA">
        <w:rPr>
          <w:rFonts w:ascii="Calibri" w:hAnsi="Calibri" w:eastAsia="Calibri" w:cs="Calibri"/>
          <w:color w:val="000000" w:themeColor="text1"/>
        </w:rPr>
        <w:t>forth</w:t>
      </w:r>
      <w:r w:rsidRPr="33D7DFD0">
        <w:rPr>
          <w:rFonts w:ascii="Calibri" w:hAnsi="Calibri" w:eastAsia="Calibri" w:cs="Calibri"/>
          <w:color w:val="000000" w:themeColor="text1"/>
        </w:rPr>
        <w:t>coming surface transportation reauthorization bill.</w:t>
      </w:r>
      <w:r w:rsidRPr="33D7DFD0" w:rsidR="7F945FA8">
        <w:rPr>
          <w:rFonts w:ascii="Calibri" w:hAnsi="Calibri" w:eastAsia="Calibri" w:cs="Calibri"/>
          <w:color w:val="000000" w:themeColor="text1"/>
        </w:rPr>
        <w:t xml:space="preserve"> Among other provisions, the </w:t>
      </w:r>
      <w:r w:rsidRPr="33D7DFD0" w:rsidR="18092675">
        <w:rPr>
          <w:rFonts w:ascii="Calibri" w:hAnsi="Calibri" w:eastAsia="Calibri" w:cs="Calibri"/>
          <w:color w:val="000000" w:themeColor="text1"/>
        </w:rPr>
        <w:t>legislation</w:t>
      </w:r>
      <w:r w:rsidRPr="33D7DFD0" w:rsidR="7F945FA8">
        <w:rPr>
          <w:rFonts w:ascii="Calibri" w:hAnsi="Calibri" w:eastAsia="Calibri" w:cs="Calibri"/>
          <w:color w:val="000000" w:themeColor="text1"/>
        </w:rPr>
        <w:t xml:space="preserve"> would</w:t>
      </w:r>
      <w:r w:rsidRPr="33D7DFD0">
        <w:rPr>
          <w:rFonts w:ascii="Calibri" w:hAnsi="Calibri" w:eastAsia="Calibri" w:cs="Calibri"/>
          <w:color w:val="000000" w:themeColor="text1"/>
        </w:rPr>
        <w:t xml:space="preserve"> increase the percentage of Highway Trust Fund (HTF) dollars apportioned to the Surface Transportation Block Grant (STBG) and the Highway Safety </w:t>
      </w:r>
      <w:r w:rsidRPr="33D7DFD0">
        <w:rPr>
          <w:rFonts w:ascii="Calibri" w:hAnsi="Calibri" w:eastAsia="Calibri" w:cs="Calibri"/>
          <w:color w:val="000000" w:themeColor="text1"/>
        </w:rPr>
        <w:lastRenderedPageBreak/>
        <w:t>Improvement Program (HSIP)</w:t>
      </w:r>
      <w:r w:rsidRPr="33D7DFD0" w:rsidR="0A3A0C28">
        <w:rPr>
          <w:rFonts w:ascii="Calibri" w:hAnsi="Calibri" w:eastAsia="Calibri" w:cs="Calibri"/>
          <w:color w:val="000000" w:themeColor="text1"/>
        </w:rPr>
        <w:t xml:space="preserve">, which are key </w:t>
      </w:r>
      <w:r w:rsidRPr="33D7DFD0" w:rsidR="33F12371">
        <w:rPr>
          <w:rFonts w:ascii="Calibri" w:hAnsi="Calibri" w:eastAsia="Calibri" w:cs="Calibri"/>
          <w:color w:val="000000" w:themeColor="text1"/>
        </w:rPr>
        <w:t xml:space="preserve">federal </w:t>
      </w:r>
      <w:r w:rsidRPr="33D7DFD0" w:rsidR="0A3A0C28">
        <w:rPr>
          <w:rFonts w:ascii="Calibri" w:hAnsi="Calibri" w:eastAsia="Calibri" w:cs="Calibri"/>
          <w:color w:val="000000" w:themeColor="text1"/>
        </w:rPr>
        <w:t xml:space="preserve">programs </w:t>
      </w:r>
      <w:r w:rsidRPr="33D7DFD0" w:rsidR="16BE5B9F">
        <w:rPr>
          <w:rFonts w:ascii="Calibri" w:hAnsi="Calibri" w:eastAsia="Calibri" w:cs="Calibri"/>
          <w:color w:val="000000" w:themeColor="text1"/>
        </w:rPr>
        <w:t xml:space="preserve">that provide essential </w:t>
      </w:r>
      <w:r w:rsidRPr="33D7DFD0" w:rsidR="0A3A0C28">
        <w:rPr>
          <w:rFonts w:ascii="Calibri" w:hAnsi="Calibri" w:eastAsia="Calibri" w:cs="Calibri"/>
          <w:color w:val="000000" w:themeColor="text1"/>
        </w:rPr>
        <w:t>support</w:t>
      </w:r>
      <w:r w:rsidRPr="33D7DFD0" w:rsidR="6A86DFED">
        <w:rPr>
          <w:rFonts w:ascii="Calibri" w:hAnsi="Calibri" w:eastAsia="Calibri" w:cs="Calibri"/>
          <w:color w:val="000000" w:themeColor="text1"/>
        </w:rPr>
        <w:t xml:space="preserve"> for</w:t>
      </w:r>
      <w:r w:rsidRPr="33D7DFD0" w:rsidR="0A3A0C28">
        <w:rPr>
          <w:rFonts w:ascii="Calibri" w:hAnsi="Calibri" w:eastAsia="Calibri" w:cs="Calibri"/>
          <w:color w:val="000000" w:themeColor="text1"/>
        </w:rPr>
        <w:t xml:space="preserve"> </w:t>
      </w:r>
      <w:r w:rsidRPr="33D7DFD0">
        <w:rPr>
          <w:rFonts w:ascii="Calibri" w:hAnsi="Calibri" w:eastAsia="Calibri" w:cs="Calibri"/>
          <w:color w:val="000000" w:themeColor="text1"/>
        </w:rPr>
        <w:t>local road, bridge, trail, safety, planning, and transit-related projects.</w:t>
      </w:r>
    </w:p>
    <w:p w:rsidR="004A6A8F" w:rsidP="33D7DFD0" w:rsidRDefault="004A6A8F" w14:paraId="6B4779AC" w14:textId="2308D6A5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04A6A8F" w:rsidP="33D7DFD0" w:rsidRDefault="6FC4D49F" w14:paraId="3B6AF4B0" w14:textId="0CB26EFE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33D7DFD0">
        <w:rPr>
          <w:rFonts w:ascii="Calibri" w:hAnsi="Calibri" w:eastAsia="Calibri" w:cs="Calibri"/>
          <w:color w:val="000000" w:themeColor="text1"/>
        </w:rPr>
        <w:t>Additionally, t</w:t>
      </w:r>
      <w:r w:rsidRPr="33D7DFD0" w:rsidR="4ADC72B7">
        <w:rPr>
          <w:rFonts w:ascii="Calibri" w:hAnsi="Calibri" w:eastAsia="Calibri" w:cs="Calibri"/>
          <w:color w:val="000000" w:themeColor="text1"/>
        </w:rPr>
        <w:t xml:space="preserve">he </w:t>
      </w:r>
      <w:r w:rsidRPr="33D7DFD0" w:rsidR="4ADC72B7">
        <w:rPr>
          <w:rFonts w:ascii="Calibri" w:hAnsi="Calibri" w:eastAsia="Calibri" w:cs="Calibri"/>
          <w:i/>
          <w:iCs/>
          <w:color w:val="000000" w:themeColor="text1"/>
        </w:rPr>
        <w:t>BASICS Act</w:t>
      </w:r>
      <w:r w:rsidRPr="33D7DFD0" w:rsidR="4ADC72B7">
        <w:rPr>
          <w:rFonts w:ascii="Calibri" w:hAnsi="Calibri" w:eastAsia="Calibri" w:cs="Calibri"/>
          <w:color w:val="000000" w:themeColor="text1"/>
        </w:rPr>
        <w:t xml:space="preserve"> would modify the Federal Highway Administration’s Bridge Formula Program (BFP) by requiring states to suballocate a portion of BFP funding to local governments. Th</w:t>
      </w:r>
      <w:r w:rsidRPr="33D7DFD0" w:rsidR="07734320">
        <w:rPr>
          <w:rFonts w:ascii="Calibri" w:hAnsi="Calibri" w:eastAsia="Calibri" w:cs="Calibri"/>
          <w:color w:val="000000" w:themeColor="text1"/>
        </w:rPr>
        <w:t xml:space="preserve">is </w:t>
      </w:r>
      <w:r w:rsidRPr="33D7DFD0" w:rsidR="4ADC72B7">
        <w:rPr>
          <w:rFonts w:ascii="Calibri" w:hAnsi="Calibri" w:eastAsia="Calibri" w:cs="Calibri"/>
          <w:color w:val="000000" w:themeColor="text1"/>
        </w:rPr>
        <w:t>reform</w:t>
      </w:r>
      <w:r w:rsidRPr="33D7DFD0" w:rsidR="3A0483BB">
        <w:rPr>
          <w:rFonts w:ascii="Calibri" w:hAnsi="Calibri" w:eastAsia="Calibri" w:cs="Calibri"/>
          <w:color w:val="000000" w:themeColor="text1"/>
        </w:rPr>
        <w:t xml:space="preserve"> </w:t>
      </w:r>
      <w:r w:rsidRPr="33D7DFD0" w:rsidR="4ADC72B7">
        <w:rPr>
          <w:rFonts w:ascii="Calibri" w:hAnsi="Calibri" w:eastAsia="Calibri" w:cs="Calibri"/>
          <w:color w:val="000000" w:themeColor="text1"/>
        </w:rPr>
        <w:t>would guarantee counties access to bridge funding and help address long-standing disparities between state-owned and locally owned bridges.</w:t>
      </w:r>
    </w:p>
    <w:p w:rsidR="004A6A8F" w:rsidP="33D7DFD0" w:rsidRDefault="004A6A8F" w14:paraId="7133F54F" w14:textId="370C05CA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04A6A8F" w:rsidP="33D7DFD0" w:rsidRDefault="4DAE2588" w14:paraId="4CCE0F85" w14:textId="0EEE9BAB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33D7DFD0">
        <w:rPr>
          <w:rFonts w:ascii="Calibri" w:hAnsi="Calibri" w:eastAsia="Calibri" w:cs="Calibri"/>
          <w:color w:val="000000" w:themeColor="text1"/>
        </w:rPr>
        <w:t xml:space="preserve">The bill also </w:t>
      </w:r>
      <w:r w:rsidRPr="33D7DFD0" w:rsidR="4ADC72B7">
        <w:rPr>
          <w:rFonts w:ascii="Calibri" w:hAnsi="Calibri" w:eastAsia="Calibri" w:cs="Calibri"/>
          <w:color w:val="000000" w:themeColor="text1"/>
        </w:rPr>
        <w:t>would enhance regional transportation planning b</w:t>
      </w:r>
      <w:r w:rsidRPr="33D7DFD0" w:rsidR="1E31B12D">
        <w:rPr>
          <w:rFonts w:ascii="Calibri" w:hAnsi="Calibri" w:eastAsia="Calibri" w:cs="Calibri"/>
          <w:color w:val="000000" w:themeColor="text1"/>
        </w:rPr>
        <w:t>y p</w:t>
      </w:r>
      <w:r w:rsidRPr="33D7DFD0" w:rsidR="4ADC72B7">
        <w:rPr>
          <w:rFonts w:ascii="Calibri" w:hAnsi="Calibri" w:eastAsia="Calibri" w:cs="Calibri"/>
          <w:color w:val="000000" w:themeColor="text1"/>
        </w:rPr>
        <w:t>roviding metropolitan planning organizations (MPOs) with additional resources and authorities to better coordinate infrastructure investment</w:t>
      </w:r>
      <w:r w:rsidRPr="33D7DFD0" w:rsidR="732D8694">
        <w:rPr>
          <w:rFonts w:ascii="Calibri" w:hAnsi="Calibri" w:eastAsia="Calibri" w:cs="Calibri"/>
          <w:color w:val="000000" w:themeColor="text1"/>
        </w:rPr>
        <w:t>s</w:t>
      </w:r>
      <w:r w:rsidRPr="33D7DFD0" w:rsidR="4ADC72B7">
        <w:rPr>
          <w:rFonts w:ascii="Calibri" w:hAnsi="Calibri" w:eastAsia="Calibri" w:cs="Calibri"/>
          <w:color w:val="000000" w:themeColor="text1"/>
        </w:rPr>
        <w:t>.</w:t>
      </w:r>
      <w:r w:rsidRPr="33D7DFD0" w:rsidR="3B7E777E">
        <w:rPr>
          <w:rFonts w:ascii="Calibri" w:hAnsi="Calibri" w:eastAsia="Calibri" w:cs="Calibri"/>
          <w:color w:val="000000" w:themeColor="text1"/>
        </w:rPr>
        <w:t xml:space="preserve"> </w:t>
      </w:r>
      <w:r w:rsidRPr="33D7DFD0" w:rsidR="198FAF87">
        <w:rPr>
          <w:rFonts w:ascii="Calibri" w:hAnsi="Calibri" w:eastAsia="Calibri" w:cs="Calibri"/>
          <w:color w:val="000000" w:themeColor="text1"/>
        </w:rPr>
        <w:t>Furthermore, H.R. 7437 would e</w:t>
      </w:r>
      <w:r w:rsidRPr="33D7DFD0" w:rsidR="4ADC72B7">
        <w:rPr>
          <w:rFonts w:ascii="Calibri" w:hAnsi="Calibri" w:eastAsia="Calibri" w:cs="Calibri"/>
          <w:color w:val="000000" w:themeColor="text1"/>
        </w:rPr>
        <w:t>stablish a dedicated rural and nonmetropolitan planning program to support regional transportation planning organizations (RTPOs).</w:t>
      </w:r>
    </w:p>
    <w:p w:rsidR="004A6A8F" w:rsidP="33D7DFD0" w:rsidRDefault="004A6A8F" w14:paraId="692A9379" w14:textId="481676E2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04A6A8F" w:rsidP="33D7DFD0" w:rsidRDefault="16595D92" w14:paraId="7FBAFEC1" w14:textId="1582F233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33D7DFD0">
        <w:rPr>
          <w:rFonts w:ascii="Calibri" w:hAnsi="Calibri" w:eastAsia="Calibri" w:cs="Calibri"/>
          <w:color w:val="000000" w:themeColor="text1"/>
        </w:rPr>
        <w:t xml:space="preserve">Again, CSAC urges you to cosponsor the </w:t>
      </w:r>
      <w:r w:rsidRPr="33D7DFD0">
        <w:rPr>
          <w:rFonts w:ascii="Calibri" w:hAnsi="Calibri" w:eastAsia="Calibri" w:cs="Calibri"/>
          <w:i/>
          <w:iCs/>
          <w:color w:val="000000" w:themeColor="text1"/>
        </w:rPr>
        <w:t>BASICS Act</w:t>
      </w:r>
      <w:r w:rsidRPr="33D7DFD0">
        <w:rPr>
          <w:rFonts w:ascii="Calibri" w:hAnsi="Calibri" w:eastAsia="Calibri" w:cs="Calibri"/>
          <w:color w:val="000000" w:themeColor="text1"/>
        </w:rPr>
        <w:t xml:space="preserve"> and to work with House Transportation &amp; Infrastructure Committee leaders to include the bill in the upcoming surface transportation reauthorization legislation.</w:t>
      </w:r>
    </w:p>
    <w:p w:rsidR="004A6A8F" w:rsidP="33D7DFD0" w:rsidRDefault="004A6A8F" w14:paraId="4DF54EF4" w14:textId="0939479C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04A6A8F" w:rsidP="33D7DFD0" w:rsidRDefault="16595D92" w14:paraId="265AF489" w14:textId="2BB56BD3">
      <w:pPr>
        <w:spacing w:after="0" w:line="240" w:lineRule="auto"/>
        <w:rPr>
          <w:rFonts w:ascii="Calibri" w:hAnsi="Calibri" w:eastAsia="Calibri" w:cs="Calibri"/>
        </w:rPr>
      </w:pPr>
      <w:r w:rsidRPr="33D7DFD0">
        <w:rPr>
          <w:rFonts w:ascii="Calibri" w:hAnsi="Calibri" w:eastAsia="Calibri" w:cs="Calibri"/>
          <w:color w:val="000000" w:themeColor="text1"/>
        </w:rPr>
        <w:t xml:space="preserve">Thank you for your consideration of this request. If you have any questions or if you need any addtional </w:t>
      </w:r>
      <w:r w:rsidRPr="33D7DFD0" w:rsidR="4523C78B">
        <w:rPr>
          <w:rFonts w:ascii="Calibri" w:hAnsi="Calibri" w:eastAsia="Calibri" w:cs="Calibri"/>
          <w:color w:val="000000" w:themeColor="text1"/>
        </w:rPr>
        <w:t>information</w:t>
      </w:r>
      <w:r w:rsidRPr="33D7DFD0">
        <w:rPr>
          <w:rFonts w:ascii="Calibri" w:hAnsi="Calibri" w:eastAsia="Calibri" w:cs="Calibri"/>
          <w:color w:val="000000" w:themeColor="text1"/>
        </w:rPr>
        <w:t xml:space="preserve">, please feel free to contact </w:t>
      </w:r>
      <w:r w:rsidR="00781173">
        <w:rPr>
          <w:rFonts w:ascii="Calibri" w:hAnsi="Calibri" w:eastAsia="Calibri" w:cs="Calibri"/>
          <w:color w:val="000000" w:themeColor="text1"/>
        </w:rPr>
        <w:t>(</w:t>
      </w:r>
      <w:r w:rsidRPr="00781173" w:rsidR="00781173">
        <w:rPr>
          <w:rFonts w:ascii="Calibri" w:hAnsi="Calibri" w:eastAsia="Calibri" w:cs="Calibri"/>
          <w:color w:val="000000" w:themeColor="text1"/>
          <w:highlight w:val="yellow"/>
        </w:rPr>
        <w:t>insert appropriate county contact name, title and email</w:t>
      </w:r>
      <w:r w:rsidR="00781173">
        <w:rPr>
          <w:rFonts w:ascii="Calibri" w:hAnsi="Calibri" w:eastAsia="Calibri" w:cs="Calibri"/>
          <w:color w:val="000000" w:themeColor="text1"/>
        </w:rPr>
        <w:t>).</w:t>
      </w:r>
    </w:p>
    <w:p w:rsidR="004A6A8F" w:rsidP="33D7DFD0" w:rsidRDefault="004A6A8F" w14:paraId="4D2EF157" w14:textId="417D1FE5">
      <w:pPr>
        <w:spacing w:after="0" w:line="240" w:lineRule="auto"/>
        <w:rPr>
          <w:rFonts w:ascii="Calibri" w:hAnsi="Calibri" w:eastAsia="Calibri" w:cs="Calibri"/>
        </w:rPr>
      </w:pPr>
    </w:p>
    <w:p w:rsidR="004A6A8F" w:rsidP="33D7DFD0" w:rsidRDefault="32024283" w14:paraId="2C078E63" w14:textId="31403511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33D7DFD0">
        <w:rPr>
          <w:rFonts w:ascii="Calibri" w:hAnsi="Calibri" w:eastAsia="Calibri" w:cs="Calibri"/>
          <w:color w:val="000000" w:themeColor="text1"/>
        </w:rPr>
        <w:t>Sincerely,</w:t>
      </w:r>
    </w:p>
    <w:p w:rsidR="33D7DFD0" w:rsidP="33D7DFD0" w:rsidRDefault="33D7DFD0" w14:paraId="5332E2FD" w14:textId="2F93B0B6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33D7DFD0" w:rsidP="33D7DFD0" w:rsidRDefault="33D7DFD0" w14:paraId="7BBED4A1" w14:textId="7AFC5A3D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33D7DFD0" w:rsidP="33D7DFD0" w:rsidRDefault="33D7DFD0" w14:paraId="75630A32" w14:textId="70554DB8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Pr="00781173" w:rsidR="5D4C4C7F" w:rsidP="33D7DFD0" w:rsidRDefault="00781173" w14:paraId="5A0C1E99" w14:textId="76BA4F4C">
      <w:pPr>
        <w:spacing w:after="0" w:line="240" w:lineRule="auto"/>
        <w:rPr>
          <w:rFonts w:ascii="Calibri" w:hAnsi="Calibri" w:eastAsia="Calibri" w:cs="Calibri"/>
          <w:color w:val="000000" w:themeColor="text1"/>
          <w:highlight w:val="yellow"/>
        </w:rPr>
      </w:pPr>
      <w:r>
        <w:rPr>
          <w:rFonts w:ascii="Calibri" w:hAnsi="Calibri" w:eastAsia="Calibri" w:cs="Calibri"/>
          <w:color w:val="000000" w:themeColor="text1"/>
        </w:rPr>
        <w:t>(</w:t>
      </w:r>
      <w:r w:rsidRPr="00781173">
        <w:rPr>
          <w:rFonts w:ascii="Calibri" w:hAnsi="Calibri" w:eastAsia="Calibri" w:cs="Calibri"/>
          <w:color w:val="000000" w:themeColor="text1"/>
          <w:highlight w:val="yellow"/>
        </w:rPr>
        <w:t>Name and title of sender)</w:t>
      </w:r>
    </w:p>
    <w:p w:rsidR="5D4C4C7F" w:rsidP="33D7DFD0" w:rsidRDefault="00781173" w14:paraId="607FC469" w14:textId="21FBD09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781173">
        <w:rPr>
          <w:rFonts w:ascii="Calibri" w:hAnsi="Calibri" w:eastAsia="Calibri" w:cs="Calibri"/>
          <w:color w:val="000000" w:themeColor="text1"/>
          <w:highlight w:val="yellow"/>
        </w:rPr>
        <w:t>(County Name</w:t>
      </w:r>
      <w:r>
        <w:rPr>
          <w:rFonts w:ascii="Calibri" w:hAnsi="Calibri" w:eastAsia="Calibri" w:cs="Calibri"/>
          <w:color w:val="000000" w:themeColor="text1"/>
        </w:rPr>
        <w:t>)</w:t>
      </w:r>
    </w:p>
    <w:sectPr w:rsidR="5D4C4C7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9F90"/>
    <w:multiLevelType w:val="hybridMultilevel"/>
    <w:tmpl w:val="1F8CA4A6"/>
    <w:lvl w:ilvl="0" w:tplc="F28228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662C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D232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AEA6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6E2D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4EDA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EE9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B247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8853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58A6F6F"/>
    <w:multiLevelType w:val="hybridMultilevel"/>
    <w:tmpl w:val="B2E6B42A"/>
    <w:lvl w:ilvl="0" w:tplc="5BE244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9C7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86B6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2A0B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BCD5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F429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6A3C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62C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8ED6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5309122">
    <w:abstractNumId w:val="1"/>
  </w:num>
  <w:num w:numId="2" w16cid:durableId="37882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0E86CD"/>
    <w:rsid w:val="000D32F2"/>
    <w:rsid w:val="00262213"/>
    <w:rsid w:val="002A5590"/>
    <w:rsid w:val="004A6A8F"/>
    <w:rsid w:val="005711A4"/>
    <w:rsid w:val="00781173"/>
    <w:rsid w:val="018C8F2F"/>
    <w:rsid w:val="02255CA6"/>
    <w:rsid w:val="02F3DE23"/>
    <w:rsid w:val="03A33EC5"/>
    <w:rsid w:val="06A23BEC"/>
    <w:rsid w:val="07734320"/>
    <w:rsid w:val="079FF031"/>
    <w:rsid w:val="07FC1668"/>
    <w:rsid w:val="07FF7FAF"/>
    <w:rsid w:val="080791DB"/>
    <w:rsid w:val="086929AB"/>
    <w:rsid w:val="0890F714"/>
    <w:rsid w:val="0955CB70"/>
    <w:rsid w:val="09C93B03"/>
    <w:rsid w:val="0A3A0C28"/>
    <w:rsid w:val="0BD41F3B"/>
    <w:rsid w:val="0DB0770E"/>
    <w:rsid w:val="0F354E6A"/>
    <w:rsid w:val="0F8A6574"/>
    <w:rsid w:val="10D8E14E"/>
    <w:rsid w:val="10E6C222"/>
    <w:rsid w:val="133B6549"/>
    <w:rsid w:val="15081067"/>
    <w:rsid w:val="15C61058"/>
    <w:rsid w:val="16595D92"/>
    <w:rsid w:val="16BE5B9F"/>
    <w:rsid w:val="17A98DA9"/>
    <w:rsid w:val="17BB0CCF"/>
    <w:rsid w:val="18092675"/>
    <w:rsid w:val="1811BEF7"/>
    <w:rsid w:val="198FAF87"/>
    <w:rsid w:val="1B2F32F4"/>
    <w:rsid w:val="1B75CC60"/>
    <w:rsid w:val="1CD4D761"/>
    <w:rsid w:val="1D564D04"/>
    <w:rsid w:val="1DCEA24C"/>
    <w:rsid w:val="1E31B12D"/>
    <w:rsid w:val="1F14D09A"/>
    <w:rsid w:val="216B0260"/>
    <w:rsid w:val="21B40AFC"/>
    <w:rsid w:val="25677AC1"/>
    <w:rsid w:val="291FD805"/>
    <w:rsid w:val="30CF8588"/>
    <w:rsid w:val="32024283"/>
    <w:rsid w:val="32B2AAE3"/>
    <w:rsid w:val="33C6BC71"/>
    <w:rsid w:val="33D7DFD0"/>
    <w:rsid w:val="33F12371"/>
    <w:rsid w:val="34555267"/>
    <w:rsid w:val="34CF41E6"/>
    <w:rsid w:val="370AC6A2"/>
    <w:rsid w:val="38BDF45B"/>
    <w:rsid w:val="39AE82AA"/>
    <w:rsid w:val="3A0483BB"/>
    <w:rsid w:val="3B7E777E"/>
    <w:rsid w:val="3C99EB7A"/>
    <w:rsid w:val="3C9C222E"/>
    <w:rsid w:val="3EB742E6"/>
    <w:rsid w:val="3ED3D3FE"/>
    <w:rsid w:val="43487A2F"/>
    <w:rsid w:val="44697509"/>
    <w:rsid w:val="451166DA"/>
    <w:rsid w:val="4523C78B"/>
    <w:rsid w:val="47D368BC"/>
    <w:rsid w:val="47DFAE54"/>
    <w:rsid w:val="4878F92B"/>
    <w:rsid w:val="4929A37D"/>
    <w:rsid w:val="4ADC72B7"/>
    <w:rsid w:val="4B9D54D8"/>
    <w:rsid w:val="4BC6DAC7"/>
    <w:rsid w:val="4C0A8326"/>
    <w:rsid w:val="4D7BBF62"/>
    <w:rsid w:val="4DAE2588"/>
    <w:rsid w:val="4E81C4C4"/>
    <w:rsid w:val="4F56B5F8"/>
    <w:rsid w:val="4FC823F2"/>
    <w:rsid w:val="500E86CD"/>
    <w:rsid w:val="51AD49D3"/>
    <w:rsid w:val="52CD3334"/>
    <w:rsid w:val="534C18FA"/>
    <w:rsid w:val="54581A53"/>
    <w:rsid w:val="561BD769"/>
    <w:rsid w:val="577C8610"/>
    <w:rsid w:val="5838C179"/>
    <w:rsid w:val="58D20BDF"/>
    <w:rsid w:val="59B518F6"/>
    <w:rsid w:val="5AA17BE0"/>
    <w:rsid w:val="5D4C4C7F"/>
    <w:rsid w:val="5DB289F9"/>
    <w:rsid w:val="5ED9F4EA"/>
    <w:rsid w:val="61B37128"/>
    <w:rsid w:val="61F3E3EB"/>
    <w:rsid w:val="626ED7AE"/>
    <w:rsid w:val="62CB9DD9"/>
    <w:rsid w:val="63F27B0A"/>
    <w:rsid w:val="640DA5E0"/>
    <w:rsid w:val="6650A622"/>
    <w:rsid w:val="66E0D840"/>
    <w:rsid w:val="68D5CC45"/>
    <w:rsid w:val="6A86DFED"/>
    <w:rsid w:val="6B543F9A"/>
    <w:rsid w:val="6B6E9783"/>
    <w:rsid w:val="6DC2F190"/>
    <w:rsid w:val="6EFB2ACF"/>
    <w:rsid w:val="6FC4D49F"/>
    <w:rsid w:val="7055E864"/>
    <w:rsid w:val="732D8694"/>
    <w:rsid w:val="751ADFE3"/>
    <w:rsid w:val="7556EB93"/>
    <w:rsid w:val="75628E89"/>
    <w:rsid w:val="7723BC4C"/>
    <w:rsid w:val="79451EEB"/>
    <w:rsid w:val="79A728B9"/>
    <w:rsid w:val="7A082828"/>
    <w:rsid w:val="7B9F731A"/>
    <w:rsid w:val="7BCEF491"/>
    <w:rsid w:val="7C139365"/>
    <w:rsid w:val="7F053851"/>
    <w:rsid w:val="7F9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D985"/>
  <w15:chartTrackingRefBased/>
  <w15:docId w15:val="{5E6AF56D-4B12-406A-B913-9AA470AD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3D7DF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33D7DFD0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33D7DF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31e25-133d-4a17-94ea-6dd9e10903d2" xsi:nil="true"/>
    <lcf76f155ced4ddcb4097134ff3c332f xmlns="0f1362f0-dc6d-4617-90c6-6e70a5bf55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B78F31038AE42B55BF3DBF4F8849F" ma:contentTypeVersion="10" ma:contentTypeDescription="Create a new document." ma:contentTypeScope="" ma:versionID="559fac484d48c48cc058072e196c1894">
  <xsd:schema xmlns:xsd="http://www.w3.org/2001/XMLSchema" xmlns:xs="http://www.w3.org/2001/XMLSchema" xmlns:p="http://schemas.microsoft.com/office/2006/metadata/properties" xmlns:ns2="0f1362f0-dc6d-4617-90c6-6e70a5bf557f" xmlns:ns3="27931e25-133d-4a17-94ea-6dd9e10903d2" targetNamespace="http://schemas.microsoft.com/office/2006/metadata/properties" ma:root="true" ma:fieldsID="c52d8175160496663887ffc30c71c168" ns2:_="" ns3:_="">
    <xsd:import namespace="0f1362f0-dc6d-4617-90c6-6e70a5bf557f"/>
    <xsd:import namespace="27931e25-133d-4a17-94ea-6dd9e1090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362f0-dc6d-4617-90c6-6e70a5bf5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6bcea4a-f818-4354-9ea6-10e8b8afa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31e25-133d-4a17-94ea-6dd9e10903d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f74d6a-2a00-47a4-a5bf-123bec9b288a}" ma:internalName="TaxCatchAll" ma:showField="CatchAllData" ma:web="27931e25-133d-4a17-94ea-6dd9e1090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48CF8-E872-4806-9081-9BEDAF1C5946}">
  <ds:schemaRefs>
    <ds:schemaRef ds:uri="http://schemas.microsoft.com/office/2006/metadata/properties"/>
    <ds:schemaRef ds:uri="http://schemas.microsoft.com/office/infopath/2007/PartnerControls"/>
    <ds:schemaRef ds:uri="27931e25-133d-4a17-94ea-6dd9e10903d2"/>
    <ds:schemaRef ds:uri="0f1362f0-dc6d-4617-90c6-6e70a5bf557f"/>
  </ds:schemaRefs>
</ds:datastoreItem>
</file>

<file path=customXml/itemProps2.xml><?xml version="1.0" encoding="utf-8"?>
<ds:datastoreItem xmlns:ds="http://schemas.openxmlformats.org/officeDocument/2006/customXml" ds:itemID="{471941C2-7419-4DE1-A09D-AF2EB2FF8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4AF7A-FFF9-4E61-9B5A-A3842141F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362f0-dc6d-4617-90c6-6e70a5bf557f"/>
    <ds:schemaRef ds:uri="27931e25-133d-4a17-94ea-6dd9e1090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Joe Krahn</dc:creator>
  <keywords/>
  <dc:description/>
  <lastModifiedBy>Zarah Falanah</lastModifiedBy>
  <revision>4</revision>
  <lastPrinted>2026-03-12T19:36:00.0000000Z</lastPrinted>
  <dcterms:created xsi:type="dcterms:W3CDTF">2026-03-12T19:30:00.0000000Z</dcterms:created>
  <dcterms:modified xsi:type="dcterms:W3CDTF">2026-03-12T21:35:04.6550131Z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0x010100C11B78F31038AE42B55BF3DBF4F8849F</vt:lpwstr>
  </property>
  <property fmtid="{D5CDD505-2E9C-101B-9397-08002B2CF9AE}" pid="3" name="MediaServiceImageTags">
    <vt:lpwstr/>
  </property>
</Properties>
</file>